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0438D" w14:textId="77777777" w:rsidR="009B7AF4" w:rsidRDefault="009B7AF4" w:rsidP="009F7EC7">
      <w:pPr>
        <w:jc w:val="center"/>
        <w:rPr>
          <w:b/>
          <w:bCs/>
          <w:sz w:val="28"/>
          <w:szCs w:val="28"/>
        </w:rPr>
      </w:pPr>
    </w:p>
    <w:p w14:paraId="05AC694B" w14:textId="77777777" w:rsidR="009B7AF4" w:rsidRDefault="009B7AF4" w:rsidP="009F7EC7">
      <w:pPr>
        <w:jc w:val="center"/>
        <w:rPr>
          <w:b/>
          <w:bCs/>
          <w:sz w:val="28"/>
          <w:szCs w:val="28"/>
        </w:rPr>
      </w:pPr>
    </w:p>
    <w:p w14:paraId="47DD11BC" w14:textId="77777777" w:rsidR="00102D46" w:rsidRDefault="00102D46" w:rsidP="009F7EC7">
      <w:pPr>
        <w:jc w:val="center"/>
        <w:rPr>
          <w:b/>
          <w:bCs/>
          <w:sz w:val="28"/>
          <w:szCs w:val="28"/>
        </w:rPr>
      </w:pPr>
    </w:p>
    <w:p w14:paraId="132545FB" w14:textId="02A9E2E9" w:rsidR="00A00E67" w:rsidRPr="009B7AF4" w:rsidRDefault="00DA3943" w:rsidP="009F7EC7">
      <w:pPr>
        <w:jc w:val="center"/>
        <w:rPr>
          <w:b/>
          <w:bCs/>
          <w:sz w:val="40"/>
          <w:szCs w:val="40"/>
        </w:rPr>
      </w:pPr>
      <w:r w:rsidRPr="009B7AF4">
        <w:rPr>
          <w:b/>
          <w:bCs/>
          <w:sz w:val="40"/>
          <w:szCs w:val="40"/>
        </w:rPr>
        <w:t>L</w:t>
      </w:r>
      <w:r w:rsidR="00AD1088" w:rsidRPr="009B7AF4">
        <w:rPr>
          <w:b/>
          <w:bCs/>
          <w:sz w:val="40"/>
          <w:szCs w:val="40"/>
        </w:rPr>
        <w:t xml:space="preserve">E </w:t>
      </w:r>
      <w:r w:rsidRPr="009B7AF4">
        <w:rPr>
          <w:b/>
          <w:bCs/>
          <w:sz w:val="40"/>
          <w:szCs w:val="40"/>
        </w:rPr>
        <w:t>C</w:t>
      </w:r>
      <w:r w:rsidR="00AD1088" w:rsidRPr="009B7AF4">
        <w:rPr>
          <w:b/>
          <w:bCs/>
          <w:sz w:val="40"/>
          <w:szCs w:val="40"/>
        </w:rPr>
        <w:t>AROFF</w:t>
      </w:r>
      <w:r w:rsidRPr="009B7AF4">
        <w:rPr>
          <w:b/>
          <w:bCs/>
          <w:sz w:val="40"/>
          <w:szCs w:val="40"/>
        </w:rPr>
        <w:t>, Coralie</w:t>
      </w:r>
    </w:p>
    <w:p w14:paraId="61360653" w14:textId="77777777" w:rsidR="009B7AF4" w:rsidRDefault="009B7AF4" w:rsidP="009C1A17">
      <w:pPr>
        <w:rPr>
          <w:bCs/>
        </w:rPr>
      </w:pPr>
    </w:p>
    <w:p w14:paraId="4A2D128E" w14:textId="77777777" w:rsidR="00725788" w:rsidRDefault="00725788" w:rsidP="009C1A17">
      <w:pPr>
        <w:rPr>
          <w:bCs/>
        </w:rPr>
      </w:pPr>
    </w:p>
    <w:p w14:paraId="52EC9699" w14:textId="5E38365D" w:rsidR="00FA22D8" w:rsidRPr="00725788" w:rsidRDefault="009C1A17" w:rsidP="009F7EC7">
      <w:pPr>
        <w:jc w:val="center"/>
        <w:rPr>
          <w:bCs/>
          <w:sz w:val="28"/>
          <w:szCs w:val="28"/>
        </w:rPr>
      </w:pPr>
      <w:r w:rsidRPr="00725788">
        <w:rPr>
          <w:bCs/>
          <w:sz w:val="28"/>
          <w:szCs w:val="28"/>
        </w:rPr>
        <w:t xml:space="preserve">Maîtresse de conférences en sciences de l’information et de la communication, </w:t>
      </w:r>
    </w:p>
    <w:p w14:paraId="718911F1" w14:textId="36EAF860" w:rsidR="009C1A17" w:rsidRPr="00725788" w:rsidRDefault="004F74CA" w:rsidP="009F7EC7">
      <w:pPr>
        <w:jc w:val="center"/>
        <w:rPr>
          <w:bCs/>
          <w:sz w:val="28"/>
          <w:szCs w:val="28"/>
        </w:rPr>
      </w:pPr>
      <w:r>
        <w:rPr>
          <w:bCs/>
          <w:sz w:val="28"/>
          <w:szCs w:val="28"/>
        </w:rPr>
        <w:t>Département GEA de l’IUT</w:t>
      </w:r>
      <w:r w:rsidR="009C1A17" w:rsidRPr="00725788">
        <w:rPr>
          <w:bCs/>
          <w:sz w:val="28"/>
          <w:szCs w:val="28"/>
        </w:rPr>
        <w:t xml:space="preserve"> de l’Université de </w:t>
      </w:r>
      <w:r>
        <w:rPr>
          <w:bCs/>
          <w:sz w:val="28"/>
          <w:szCs w:val="28"/>
        </w:rPr>
        <w:t>Paris</w:t>
      </w:r>
      <w:r w:rsidR="009C1A17" w:rsidRPr="00725788">
        <w:rPr>
          <w:bCs/>
          <w:sz w:val="28"/>
          <w:szCs w:val="28"/>
        </w:rPr>
        <w:t xml:space="preserve"> </w:t>
      </w:r>
    </w:p>
    <w:p w14:paraId="2E38A691" w14:textId="3556BBE0" w:rsidR="009C1A17" w:rsidRPr="00725788" w:rsidRDefault="009C1A17" w:rsidP="009F7EC7">
      <w:pPr>
        <w:jc w:val="center"/>
        <w:rPr>
          <w:bCs/>
          <w:sz w:val="28"/>
          <w:szCs w:val="28"/>
        </w:rPr>
      </w:pPr>
      <w:r w:rsidRPr="00725788">
        <w:rPr>
          <w:bCs/>
          <w:sz w:val="28"/>
          <w:szCs w:val="28"/>
        </w:rPr>
        <w:t xml:space="preserve">Laboratoire </w:t>
      </w:r>
      <w:r w:rsidR="004F74CA">
        <w:rPr>
          <w:bCs/>
          <w:sz w:val="28"/>
          <w:szCs w:val="28"/>
        </w:rPr>
        <w:t>Cerlis</w:t>
      </w:r>
      <w:r w:rsidRPr="00725788">
        <w:rPr>
          <w:bCs/>
          <w:sz w:val="28"/>
          <w:szCs w:val="28"/>
        </w:rPr>
        <w:t xml:space="preserve"> – </w:t>
      </w:r>
      <w:r w:rsidR="004F74CA">
        <w:rPr>
          <w:bCs/>
          <w:sz w:val="28"/>
          <w:szCs w:val="28"/>
        </w:rPr>
        <w:t>UMR 8070</w:t>
      </w:r>
    </w:p>
    <w:p w14:paraId="728F6D43" w14:textId="1B557DBA" w:rsidR="00725788" w:rsidRPr="00725788" w:rsidRDefault="00725788" w:rsidP="00725788">
      <w:pPr>
        <w:tabs>
          <w:tab w:val="left" w:pos="5580"/>
        </w:tabs>
        <w:rPr>
          <w:bCs/>
          <w:sz w:val="28"/>
          <w:szCs w:val="28"/>
        </w:rPr>
      </w:pPr>
      <w:r w:rsidRPr="00725788">
        <w:rPr>
          <w:bCs/>
          <w:sz w:val="28"/>
          <w:szCs w:val="28"/>
        </w:rPr>
        <w:tab/>
      </w:r>
    </w:p>
    <w:p w14:paraId="634127EB" w14:textId="6D21AB38" w:rsidR="00725788" w:rsidRPr="00725788" w:rsidRDefault="00725788" w:rsidP="00725788">
      <w:pPr>
        <w:jc w:val="center"/>
        <w:rPr>
          <w:bCs/>
          <w:sz w:val="28"/>
          <w:szCs w:val="28"/>
        </w:rPr>
      </w:pPr>
      <w:r>
        <w:rPr>
          <w:bCs/>
          <w:sz w:val="28"/>
          <w:szCs w:val="28"/>
        </w:rPr>
        <w:t>Chercheuse associée au</w:t>
      </w:r>
      <w:r w:rsidRPr="00725788">
        <w:rPr>
          <w:bCs/>
          <w:sz w:val="28"/>
          <w:szCs w:val="28"/>
        </w:rPr>
        <w:t xml:space="preserve"> laboratoire CARISM – EA 2293</w:t>
      </w:r>
    </w:p>
    <w:p w14:paraId="5EEECFE4" w14:textId="25468052" w:rsidR="00725788" w:rsidRPr="00725788" w:rsidRDefault="00725788" w:rsidP="009F7EC7">
      <w:pPr>
        <w:jc w:val="center"/>
        <w:rPr>
          <w:bCs/>
          <w:sz w:val="28"/>
          <w:szCs w:val="28"/>
        </w:rPr>
      </w:pPr>
      <w:r w:rsidRPr="00725788">
        <w:rPr>
          <w:bCs/>
          <w:sz w:val="28"/>
          <w:szCs w:val="28"/>
        </w:rPr>
        <w:t>Université Paris 2 Panthéon-Assas</w:t>
      </w:r>
    </w:p>
    <w:p w14:paraId="4ADA694F" w14:textId="77777777" w:rsidR="00FA22D8" w:rsidRDefault="00FA22D8" w:rsidP="009F7EC7">
      <w:pPr>
        <w:jc w:val="center"/>
        <w:rPr>
          <w:bCs/>
        </w:rPr>
      </w:pPr>
    </w:p>
    <w:p w14:paraId="4E270664" w14:textId="77777777" w:rsidR="00725788" w:rsidRDefault="00725788" w:rsidP="009F7EC7">
      <w:pPr>
        <w:jc w:val="center"/>
        <w:rPr>
          <w:bCs/>
        </w:rPr>
      </w:pPr>
    </w:p>
    <w:p w14:paraId="3944B160" w14:textId="77777777" w:rsidR="00725788" w:rsidRPr="00FA7B66" w:rsidRDefault="00725788" w:rsidP="009F7EC7">
      <w:pPr>
        <w:jc w:val="center"/>
        <w:rPr>
          <w:bCs/>
        </w:rPr>
      </w:pPr>
    </w:p>
    <w:p w14:paraId="30A674FC" w14:textId="77777777" w:rsidR="00171A72" w:rsidRPr="00406F15" w:rsidRDefault="00171A72" w:rsidP="009F7EC7">
      <w:pPr>
        <w:jc w:val="center"/>
        <w:rPr>
          <w:b/>
          <w:bCs/>
        </w:rPr>
      </w:pPr>
    </w:p>
    <w:p w14:paraId="645BD995" w14:textId="77777777" w:rsidR="009B7AF4" w:rsidRDefault="009B7AF4" w:rsidP="009F7EC7">
      <w:pPr>
        <w:jc w:val="center"/>
        <w:rPr>
          <w:b/>
        </w:rPr>
      </w:pPr>
    </w:p>
    <w:p w14:paraId="29EDDFE8" w14:textId="77777777" w:rsidR="00FC7086" w:rsidRPr="009C1A17" w:rsidRDefault="00FC7086" w:rsidP="009F7EC7">
      <w:pPr>
        <w:jc w:val="center"/>
        <w:rPr>
          <w:color w:val="FF0000"/>
        </w:rPr>
      </w:pPr>
    </w:p>
    <w:p w14:paraId="09D38EE0" w14:textId="70F52579" w:rsidR="00C27678" w:rsidRDefault="00C27678" w:rsidP="00102D46"/>
    <w:p w14:paraId="333EC002" w14:textId="1373E4D6" w:rsidR="00C96D37" w:rsidRDefault="00C96D37" w:rsidP="00C27678">
      <w:pPr>
        <w:jc w:val="center"/>
      </w:pPr>
    </w:p>
    <w:p w14:paraId="1DDBDC54" w14:textId="77777777" w:rsidR="009B7AF4" w:rsidRDefault="009B7AF4" w:rsidP="0084677C">
      <w:pPr>
        <w:jc w:val="both"/>
        <w:rPr>
          <w:color w:val="FF0000"/>
        </w:rPr>
      </w:pPr>
    </w:p>
    <w:p w14:paraId="16A04847" w14:textId="77777777" w:rsidR="009B7AF4" w:rsidRDefault="009B7AF4" w:rsidP="0084677C">
      <w:pPr>
        <w:jc w:val="both"/>
        <w:rPr>
          <w:color w:val="FF0000"/>
        </w:rPr>
      </w:pPr>
    </w:p>
    <w:p w14:paraId="1E018364" w14:textId="77777777" w:rsidR="009B7AF4" w:rsidRDefault="009B7AF4" w:rsidP="0084677C">
      <w:pPr>
        <w:jc w:val="both"/>
        <w:rPr>
          <w:color w:val="FF0000"/>
        </w:rPr>
      </w:pPr>
    </w:p>
    <w:p w14:paraId="3B1A64A0" w14:textId="77777777" w:rsidR="009B7AF4" w:rsidRDefault="009B7AF4" w:rsidP="0084677C">
      <w:pPr>
        <w:jc w:val="both"/>
        <w:rPr>
          <w:color w:val="FF0000"/>
        </w:rPr>
      </w:pPr>
    </w:p>
    <w:p w14:paraId="7E932B08" w14:textId="77777777" w:rsidR="009B7AF4" w:rsidRDefault="009B7AF4" w:rsidP="0084677C">
      <w:pPr>
        <w:jc w:val="both"/>
        <w:rPr>
          <w:color w:val="FF0000"/>
        </w:rPr>
      </w:pPr>
    </w:p>
    <w:p w14:paraId="6EE6DB19" w14:textId="77777777" w:rsidR="009B7AF4" w:rsidRDefault="009B7AF4" w:rsidP="0084677C">
      <w:pPr>
        <w:jc w:val="both"/>
        <w:rPr>
          <w:color w:val="FF0000"/>
        </w:rPr>
      </w:pPr>
    </w:p>
    <w:p w14:paraId="26185926" w14:textId="30AE707F" w:rsidR="00A34018" w:rsidRPr="004F74CA" w:rsidRDefault="006D4AE2" w:rsidP="004F74CA">
      <w:pPr>
        <w:jc w:val="both"/>
        <w:rPr>
          <w:rFonts w:eastAsiaTheme="majorEastAsia" w:cs="Arial"/>
          <w:b/>
          <w:bCs/>
          <w:color w:val="17365D" w:themeColor="text2" w:themeShade="BF"/>
          <w:spacing w:val="5"/>
          <w:kern w:val="32"/>
          <w:sz w:val="26"/>
          <w:szCs w:val="32"/>
        </w:rPr>
      </w:pPr>
      <w:r>
        <w:br w:type="page"/>
      </w:r>
    </w:p>
    <w:p w14:paraId="22B52D08" w14:textId="58DB9F1E" w:rsidR="006C74DD" w:rsidRPr="00171A72" w:rsidRDefault="00C3667E" w:rsidP="009F7EC7">
      <w:pPr>
        <w:pStyle w:val="Titre1"/>
        <w:jc w:val="center"/>
      </w:pPr>
      <w:bookmarkStart w:id="0" w:name="_Toc35897113"/>
      <w:r>
        <w:lastRenderedPageBreak/>
        <w:t>CV SYNTHÉTIQUE</w:t>
      </w:r>
      <w:bookmarkEnd w:id="0"/>
    </w:p>
    <w:p w14:paraId="25FB317E" w14:textId="77777777" w:rsidR="00171A72" w:rsidRDefault="00171A72" w:rsidP="0084677C">
      <w:pPr>
        <w:jc w:val="both"/>
        <w:rPr>
          <w:b/>
          <w:bCs/>
        </w:rPr>
      </w:pPr>
    </w:p>
    <w:p w14:paraId="5B02A374" w14:textId="3E4CC11E" w:rsidR="004F74CA" w:rsidRPr="004F74CA" w:rsidRDefault="004F74CA" w:rsidP="004F74CA">
      <w:pPr>
        <w:jc w:val="both"/>
        <w:rPr>
          <w:bCs/>
        </w:rPr>
      </w:pPr>
      <w:r w:rsidRPr="004F74CA">
        <w:rPr>
          <w:b/>
          <w:bCs/>
          <w:sz w:val="22"/>
          <w:szCs w:val="22"/>
        </w:rPr>
        <w:t>2020 à ce jour</w:t>
      </w:r>
      <w:r>
        <w:rPr>
          <w:b/>
          <w:bCs/>
          <w:sz w:val="22"/>
          <w:szCs w:val="22"/>
        </w:rPr>
        <w:t xml:space="preserve"> </w:t>
      </w:r>
      <w:r>
        <w:rPr>
          <w:b/>
          <w:bCs/>
          <w:sz w:val="22"/>
          <w:szCs w:val="22"/>
        </w:rPr>
        <w:tab/>
      </w:r>
      <w:r w:rsidRPr="004F74CA">
        <w:rPr>
          <w:b/>
          <w:bCs/>
        </w:rPr>
        <w:t xml:space="preserve">Maîtresse de conférences </w:t>
      </w:r>
      <w:r w:rsidRPr="004F74CA">
        <w:rPr>
          <w:bCs/>
        </w:rPr>
        <w:t xml:space="preserve">en sciences de l’information et de la communication, </w:t>
      </w:r>
    </w:p>
    <w:p w14:paraId="18397808" w14:textId="4BF7EC74" w:rsidR="004F74CA" w:rsidRPr="004F74CA" w:rsidRDefault="004F74CA" w:rsidP="004F74CA">
      <w:pPr>
        <w:ind w:left="708" w:firstLine="708"/>
        <w:jc w:val="both"/>
        <w:rPr>
          <w:bCs/>
        </w:rPr>
      </w:pPr>
      <w:r w:rsidRPr="004F74CA">
        <w:rPr>
          <w:bCs/>
        </w:rPr>
        <w:t>Département GEA de l’IUT de l’Université de Paris, Laboratoire Cerlis – UMR 8070</w:t>
      </w:r>
    </w:p>
    <w:p w14:paraId="0C19913E" w14:textId="77777777" w:rsidR="004F74CA" w:rsidRPr="004F74CA" w:rsidRDefault="004F74CA" w:rsidP="004F74CA">
      <w:pPr>
        <w:ind w:left="2120" w:hanging="2120"/>
        <w:jc w:val="both"/>
        <w:rPr>
          <w:b/>
          <w:bCs/>
        </w:rPr>
      </w:pPr>
    </w:p>
    <w:p w14:paraId="28AE2A3C" w14:textId="4179D08E" w:rsidR="00743481" w:rsidRPr="00743481" w:rsidRDefault="00743481" w:rsidP="004F74CA">
      <w:pPr>
        <w:ind w:left="2120" w:hanging="2120"/>
        <w:jc w:val="both"/>
        <w:rPr>
          <w:bCs/>
        </w:rPr>
      </w:pPr>
      <w:r>
        <w:rPr>
          <w:b/>
          <w:bCs/>
        </w:rPr>
        <w:t>2018</w:t>
      </w:r>
      <w:r w:rsidR="004F74CA">
        <w:rPr>
          <w:b/>
          <w:bCs/>
        </w:rPr>
        <w:t xml:space="preserve">-2020      </w:t>
      </w:r>
      <w:r>
        <w:rPr>
          <w:b/>
          <w:bCs/>
        </w:rPr>
        <w:t xml:space="preserve">Maîtresse de conférences </w:t>
      </w:r>
      <w:r w:rsidRPr="00743481">
        <w:rPr>
          <w:bCs/>
        </w:rPr>
        <w:t xml:space="preserve">en sciences de l’information et de la communication, </w:t>
      </w:r>
    </w:p>
    <w:p w14:paraId="190C8B4F" w14:textId="7942A0A3" w:rsidR="00743481" w:rsidRDefault="00743481" w:rsidP="00743481">
      <w:pPr>
        <w:jc w:val="both"/>
        <w:rPr>
          <w:bCs/>
        </w:rPr>
      </w:pPr>
      <w:r>
        <w:rPr>
          <w:bCs/>
        </w:rPr>
        <w:tab/>
      </w:r>
      <w:r w:rsidR="004F74CA">
        <w:rPr>
          <w:bCs/>
        </w:rPr>
        <w:tab/>
      </w:r>
      <w:r w:rsidRPr="00743481">
        <w:rPr>
          <w:bCs/>
        </w:rPr>
        <w:t xml:space="preserve">IUT B de l’Université de Lille, </w:t>
      </w:r>
      <w:r>
        <w:rPr>
          <w:bCs/>
        </w:rPr>
        <w:t>Laboratoire GERiiCO – ULR 4073</w:t>
      </w:r>
    </w:p>
    <w:p w14:paraId="0B3EF20E" w14:textId="77777777" w:rsidR="00743481" w:rsidRDefault="00743481" w:rsidP="0084677C">
      <w:pPr>
        <w:jc w:val="both"/>
        <w:rPr>
          <w:b/>
          <w:bCs/>
        </w:rPr>
      </w:pPr>
    </w:p>
    <w:p w14:paraId="23BCA48A" w14:textId="531BD41A" w:rsidR="00743481" w:rsidRDefault="00743481" w:rsidP="00280C6E">
      <w:pPr>
        <w:ind w:left="1416" w:hanging="1416"/>
        <w:jc w:val="both"/>
        <w:rPr>
          <w:b/>
          <w:bCs/>
        </w:rPr>
      </w:pPr>
      <w:r>
        <w:rPr>
          <w:b/>
          <w:bCs/>
        </w:rPr>
        <w:t>2017-2018</w:t>
      </w:r>
      <w:r>
        <w:rPr>
          <w:b/>
          <w:bCs/>
        </w:rPr>
        <w:tab/>
        <w:t>Post-doctorat</w:t>
      </w:r>
      <w:r w:rsidR="00280C6E">
        <w:rPr>
          <w:b/>
          <w:bCs/>
        </w:rPr>
        <w:t xml:space="preserve"> </w:t>
      </w:r>
      <w:r w:rsidR="00280C6E" w:rsidRPr="00280C6E">
        <w:rPr>
          <w:bCs/>
        </w:rPr>
        <w:t>au laboratoire GERiiCO de l’Université de Lille  « </w:t>
      </w:r>
      <w:r w:rsidR="00280C6E" w:rsidRPr="00280C6E">
        <w:rPr>
          <w:bCs/>
          <w:i/>
        </w:rPr>
        <w:t>Éducation aux médias et à l’information, Création de médias</w:t>
      </w:r>
      <w:r w:rsidR="00280C6E" w:rsidRPr="00280C6E">
        <w:rPr>
          <w:bCs/>
        </w:rPr>
        <w:t xml:space="preserve"> </w:t>
      </w:r>
      <w:r w:rsidR="00280C6E" w:rsidRPr="00280C6E">
        <w:rPr>
          <w:bCs/>
          <w:i/>
        </w:rPr>
        <w:t>alternatifs et Empowerment </w:t>
      </w:r>
      <w:r w:rsidR="00280C6E" w:rsidRPr="00280C6E">
        <w:rPr>
          <w:bCs/>
        </w:rPr>
        <w:t>»</w:t>
      </w:r>
    </w:p>
    <w:p w14:paraId="1700F5E9" w14:textId="77777777" w:rsidR="00743481" w:rsidRDefault="00743481" w:rsidP="0084677C">
      <w:pPr>
        <w:jc w:val="both"/>
        <w:rPr>
          <w:b/>
          <w:bCs/>
        </w:rPr>
      </w:pPr>
    </w:p>
    <w:p w14:paraId="7C742E77" w14:textId="1B2E5F17" w:rsidR="00C3667E" w:rsidRDefault="00743481" w:rsidP="00280C6E">
      <w:pPr>
        <w:ind w:left="1416" w:hanging="1416"/>
        <w:jc w:val="both"/>
        <w:rPr>
          <w:b/>
          <w:bCs/>
        </w:rPr>
      </w:pPr>
      <w:r>
        <w:rPr>
          <w:b/>
          <w:bCs/>
        </w:rPr>
        <w:t>2015-2017</w:t>
      </w:r>
      <w:r>
        <w:rPr>
          <w:b/>
          <w:bCs/>
        </w:rPr>
        <w:tab/>
        <w:t>ATER</w:t>
      </w:r>
      <w:r w:rsidR="00280C6E">
        <w:rPr>
          <w:b/>
          <w:bCs/>
        </w:rPr>
        <w:t xml:space="preserve"> </w:t>
      </w:r>
      <w:r w:rsidR="00280C6E" w:rsidRPr="00280C6E">
        <w:rPr>
          <w:bCs/>
          <w:sz w:val="26"/>
          <w:szCs w:val="26"/>
        </w:rPr>
        <w:t>en Sciences de l’Information et de la Communication, Institut Français de Presse, Université Paris 2 Panthéon Assas</w:t>
      </w:r>
    </w:p>
    <w:p w14:paraId="6B6AC0FB" w14:textId="77777777" w:rsidR="00C3667E" w:rsidRDefault="00C3667E" w:rsidP="0084677C">
      <w:pPr>
        <w:jc w:val="both"/>
        <w:rPr>
          <w:b/>
          <w:bCs/>
        </w:rPr>
      </w:pPr>
    </w:p>
    <w:p w14:paraId="4C89C44A" w14:textId="6387155A" w:rsidR="00A620AC" w:rsidRPr="002D3854" w:rsidRDefault="00A620AC" w:rsidP="0084677C">
      <w:pPr>
        <w:ind w:left="1416" w:hanging="1416"/>
        <w:jc w:val="both"/>
        <w:rPr>
          <w:b/>
          <w:bCs/>
        </w:rPr>
      </w:pPr>
      <w:r w:rsidRPr="002D3854">
        <w:rPr>
          <w:b/>
          <w:bCs/>
        </w:rPr>
        <w:t>2016</w:t>
      </w:r>
      <w:r w:rsidRPr="002D3854">
        <w:rPr>
          <w:b/>
          <w:bCs/>
        </w:rPr>
        <w:tab/>
        <w:t xml:space="preserve">Qualifiée aux fonctions de Maître de Conférences, </w:t>
      </w:r>
      <w:r w:rsidRPr="002D3854">
        <w:rPr>
          <w:bCs/>
        </w:rPr>
        <w:t>CNU, Sciences de l’Information et de la Communication (71</w:t>
      </w:r>
      <w:r w:rsidRPr="002D3854">
        <w:rPr>
          <w:bCs/>
          <w:vertAlign w:val="superscript"/>
        </w:rPr>
        <w:t>ème</w:t>
      </w:r>
      <w:r w:rsidRPr="002D3854">
        <w:rPr>
          <w:bCs/>
        </w:rPr>
        <w:t xml:space="preserve"> section)</w:t>
      </w:r>
    </w:p>
    <w:p w14:paraId="5C3C1D74" w14:textId="77777777" w:rsidR="00A620AC" w:rsidRPr="002D3854" w:rsidRDefault="00A620AC" w:rsidP="0084677C">
      <w:pPr>
        <w:jc w:val="both"/>
        <w:rPr>
          <w:b/>
          <w:bCs/>
        </w:rPr>
      </w:pPr>
    </w:p>
    <w:p w14:paraId="3912E485" w14:textId="2B5C04AC" w:rsidR="006B5D85" w:rsidRPr="002D3854" w:rsidRDefault="006B5D85" w:rsidP="0084677C">
      <w:pPr>
        <w:ind w:left="1416" w:hanging="1416"/>
        <w:jc w:val="both"/>
      </w:pPr>
      <w:r w:rsidRPr="002D3854">
        <w:rPr>
          <w:b/>
        </w:rPr>
        <w:t>2015</w:t>
      </w:r>
      <w:r w:rsidRPr="002D3854">
        <w:t xml:space="preserve"> </w:t>
      </w:r>
      <w:r w:rsidR="00121908" w:rsidRPr="002D3854">
        <w:tab/>
      </w:r>
      <w:r w:rsidR="000915FD">
        <w:rPr>
          <w:b/>
        </w:rPr>
        <w:t>Doctorat</w:t>
      </w:r>
      <w:r w:rsidR="00D5312C" w:rsidRPr="002D3854">
        <w:rPr>
          <w:b/>
        </w:rPr>
        <w:t xml:space="preserve"> en Sciences de l’Informati</w:t>
      </w:r>
      <w:r w:rsidR="00C135EF" w:rsidRPr="002D3854">
        <w:rPr>
          <w:b/>
        </w:rPr>
        <w:t>on et de la Communication</w:t>
      </w:r>
      <w:r w:rsidR="00280C6E">
        <w:rPr>
          <w:b/>
        </w:rPr>
        <w:t xml:space="preserve"> (avec contrat doctoral)</w:t>
      </w:r>
    </w:p>
    <w:p w14:paraId="504B070B" w14:textId="6BDD58A5" w:rsidR="00A620AC" w:rsidRPr="002D3854" w:rsidRDefault="006B5D85" w:rsidP="0084677C">
      <w:pPr>
        <w:ind w:left="1416"/>
        <w:jc w:val="both"/>
      </w:pPr>
      <w:r w:rsidRPr="002D3854">
        <w:rPr>
          <w:u w:val="single"/>
        </w:rPr>
        <w:t>Titre de la thèse </w:t>
      </w:r>
      <w:r w:rsidRPr="002D3854">
        <w:t xml:space="preserve">: </w:t>
      </w:r>
      <w:r w:rsidRPr="002D3854">
        <w:rPr>
          <w:i/>
        </w:rPr>
        <w:t>Les usages sociopolitiques de l’act</w:t>
      </w:r>
      <w:r w:rsidR="000915FD">
        <w:rPr>
          <w:i/>
        </w:rPr>
        <w:t xml:space="preserve">ualité en ligne. S’informer, </w:t>
      </w:r>
      <w:r w:rsidR="00A620AC" w:rsidRPr="002D3854">
        <w:rPr>
          <w:i/>
        </w:rPr>
        <w:t>partager</w:t>
      </w:r>
      <w:r w:rsidR="000915FD">
        <w:rPr>
          <w:i/>
        </w:rPr>
        <w:t xml:space="preserve"> et commenter</w:t>
      </w:r>
      <w:r w:rsidR="00A620AC" w:rsidRPr="002D3854">
        <w:rPr>
          <w:i/>
        </w:rPr>
        <w:t xml:space="preserve"> sur Facebook</w:t>
      </w:r>
    </w:p>
    <w:p w14:paraId="49C00DB6" w14:textId="15A6F340" w:rsidR="006B5D85" w:rsidRPr="002D3854" w:rsidRDefault="00A620AC" w:rsidP="0084677C">
      <w:pPr>
        <w:ind w:left="1416"/>
        <w:jc w:val="both"/>
      </w:pPr>
      <w:r w:rsidRPr="002D3854">
        <w:t>S</w:t>
      </w:r>
      <w:r w:rsidR="006B5D85" w:rsidRPr="002D3854">
        <w:t xml:space="preserve">outenue le 11 décembre 2015 </w:t>
      </w:r>
      <w:r w:rsidR="00C135EF" w:rsidRPr="002D3854">
        <w:t>à l’U</w:t>
      </w:r>
      <w:r w:rsidR="00D5312C" w:rsidRPr="002D3854">
        <w:t>niversité Paris 2 Pan</w:t>
      </w:r>
      <w:r w:rsidR="00121908" w:rsidRPr="002D3854">
        <w:t>théon </w:t>
      </w:r>
      <w:r w:rsidR="00D5312C" w:rsidRPr="002D3854">
        <w:t xml:space="preserve">Assas </w:t>
      </w:r>
    </w:p>
    <w:p w14:paraId="4BFB5A85" w14:textId="2250AE2F" w:rsidR="00D5312C" w:rsidRPr="002D3854" w:rsidRDefault="006B5D85" w:rsidP="0084677C">
      <w:pPr>
        <w:ind w:left="1416"/>
        <w:jc w:val="both"/>
      </w:pPr>
      <w:r w:rsidRPr="002D3854">
        <w:rPr>
          <w:u w:val="single"/>
        </w:rPr>
        <w:t>Membres du jury </w:t>
      </w:r>
      <w:r w:rsidRPr="002D3854">
        <w:t xml:space="preserve">: </w:t>
      </w:r>
      <w:r w:rsidR="00E02FB2" w:rsidRPr="002D3854">
        <w:t>Josiane Jouët, directrice de thèse</w:t>
      </w:r>
      <w:r w:rsidR="00E02FB2">
        <w:t xml:space="preserve"> ; </w:t>
      </w:r>
      <w:r w:rsidRPr="002D3854">
        <w:t>Valérie Beaudouin ; Isabelle Garcin</w:t>
      </w:r>
      <w:r w:rsidR="00E02FB2">
        <w:t>-Marrou, Rapporteur </w:t>
      </w:r>
      <w:r w:rsidRPr="002D3854">
        <w:t>; Arnaud Mercier, Président du jury ; Serge Proulx, Rapporteur</w:t>
      </w:r>
    </w:p>
    <w:p w14:paraId="5FABECA7" w14:textId="7F51D8E9" w:rsidR="006B5D85" w:rsidRDefault="006B5D85" w:rsidP="0084677C">
      <w:pPr>
        <w:ind w:left="708" w:firstLine="708"/>
        <w:jc w:val="both"/>
        <w:rPr>
          <w:i/>
        </w:rPr>
      </w:pPr>
      <w:r w:rsidRPr="002D3854">
        <w:rPr>
          <w:i/>
        </w:rPr>
        <w:t>Mention très honorable avec les félicitation</w:t>
      </w:r>
      <w:r w:rsidR="00121908" w:rsidRPr="002D3854">
        <w:rPr>
          <w:i/>
        </w:rPr>
        <w:t>s</w:t>
      </w:r>
      <w:r w:rsidRPr="002D3854">
        <w:rPr>
          <w:i/>
        </w:rPr>
        <w:t xml:space="preserve"> du jury</w:t>
      </w:r>
    </w:p>
    <w:p w14:paraId="7C209642" w14:textId="77777777" w:rsidR="007E3AE5" w:rsidRPr="007E3AE5" w:rsidRDefault="007E3AE5" w:rsidP="0084677C">
      <w:pPr>
        <w:ind w:left="708" w:firstLine="708"/>
        <w:jc w:val="both"/>
        <w:rPr>
          <w:i/>
        </w:rPr>
      </w:pPr>
      <w:r w:rsidRPr="007E3AE5">
        <w:rPr>
          <w:i/>
        </w:rPr>
        <w:t>Lauréate du Prix de thèse 2015 de l’Université Panthéon-Assas</w:t>
      </w:r>
    </w:p>
    <w:p w14:paraId="3A7B769E" w14:textId="77777777" w:rsidR="006B5D85" w:rsidRPr="002D3854" w:rsidRDefault="006B5D85" w:rsidP="0084677C">
      <w:pPr>
        <w:jc w:val="both"/>
        <w:rPr>
          <w:i/>
        </w:rPr>
      </w:pPr>
    </w:p>
    <w:p w14:paraId="0BA2553B" w14:textId="04BE559B" w:rsidR="00121908" w:rsidRPr="002D3854" w:rsidRDefault="00121908" w:rsidP="0084677C">
      <w:pPr>
        <w:ind w:left="1416" w:hanging="1416"/>
        <w:jc w:val="both"/>
      </w:pPr>
      <w:r w:rsidRPr="002D3854">
        <w:rPr>
          <w:b/>
        </w:rPr>
        <w:t>2010</w:t>
      </w:r>
      <w:r w:rsidRPr="002D3854">
        <w:t xml:space="preserve"> </w:t>
      </w:r>
      <w:r w:rsidRPr="002D3854">
        <w:tab/>
      </w:r>
      <w:r w:rsidRPr="002D3854">
        <w:rPr>
          <w:b/>
        </w:rPr>
        <w:t xml:space="preserve">Master 2 </w:t>
      </w:r>
      <w:r w:rsidRPr="002D3854">
        <w:rPr>
          <w:b/>
          <w:i/>
        </w:rPr>
        <w:t>Médias et publics,</w:t>
      </w:r>
      <w:r w:rsidRPr="002D3854">
        <w:rPr>
          <w:b/>
        </w:rPr>
        <w:t xml:space="preserve"> Institut Français de Presse, Université Paris 2 Panthéon Assas</w:t>
      </w:r>
    </w:p>
    <w:p w14:paraId="3841562E" w14:textId="71A87AC1" w:rsidR="00121908" w:rsidRPr="002D3854" w:rsidRDefault="00121908" w:rsidP="0084677C">
      <w:pPr>
        <w:ind w:left="1416"/>
        <w:jc w:val="both"/>
      </w:pPr>
      <w:r w:rsidRPr="002D3854">
        <w:t>Mémoire : « Le débat citoyen en ligne. Etude de cas autour de l’émission “Le jeu de la mort“ »</w:t>
      </w:r>
    </w:p>
    <w:p w14:paraId="379749AD" w14:textId="77777777" w:rsidR="00121908" w:rsidRPr="002D3854" w:rsidRDefault="00121908" w:rsidP="0084677C">
      <w:pPr>
        <w:ind w:left="1416"/>
        <w:jc w:val="both"/>
        <w:rPr>
          <w:i/>
        </w:rPr>
      </w:pPr>
    </w:p>
    <w:p w14:paraId="68CF9363" w14:textId="41F24E9C" w:rsidR="00121908" w:rsidRPr="002D3854" w:rsidRDefault="00121908" w:rsidP="0084677C">
      <w:pPr>
        <w:ind w:left="1416" w:hanging="1416"/>
        <w:jc w:val="both"/>
        <w:rPr>
          <w:b/>
        </w:rPr>
      </w:pPr>
      <w:r w:rsidRPr="002D3854">
        <w:rPr>
          <w:b/>
        </w:rPr>
        <w:t>2008</w:t>
      </w:r>
      <w:r w:rsidRPr="002D3854">
        <w:t xml:space="preserve">  </w:t>
      </w:r>
      <w:r w:rsidRPr="002D3854">
        <w:tab/>
      </w:r>
      <w:r w:rsidRPr="002D3854">
        <w:rPr>
          <w:b/>
        </w:rPr>
        <w:t xml:space="preserve">Master 1 </w:t>
      </w:r>
      <w:r w:rsidRPr="002D3854">
        <w:rPr>
          <w:b/>
          <w:i/>
        </w:rPr>
        <w:t>Sciences de la Société</w:t>
      </w:r>
      <w:r w:rsidRPr="002D3854">
        <w:rPr>
          <w:b/>
        </w:rPr>
        <w:t xml:space="preserve"> - </w:t>
      </w:r>
      <w:r w:rsidRPr="002D3854">
        <w:rPr>
          <w:b/>
          <w:i/>
        </w:rPr>
        <w:t>Sociologie et Sciences Politiques</w:t>
      </w:r>
      <w:r w:rsidRPr="002D3854">
        <w:rPr>
          <w:b/>
        </w:rPr>
        <w:t>, Université Paris Dauphine</w:t>
      </w:r>
    </w:p>
    <w:p w14:paraId="0375784C" w14:textId="327135DB" w:rsidR="00121908" w:rsidRPr="002D3854" w:rsidRDefault="00371B34" w:rsidP="0084677C">
      <w:pPr>
        <w:ind w:left="1416" w:hanging="1416"/>
        <w:jc w:val="both"/>
      </w:pPr>
      <w:r w:rsidRPr="002D3854">
        <w:tab/>
      </w:r>
    </w:p>
    <w:p w14:paraId="0683D43D" w14:textId="04213141" w:rsidR="00121908" w:rsidRPr="002D3854" w:rsidRDefault="00121908" w:rsidP="0084677C">
      <w:pPr>
        <w:ind w:left="1416" w:hanging="1416"/>
        <w:jc w:val="both"/>
        <w:rPr>
          <w:b/>
        </w:rPr>
      </w:pPr>
      <w:r w:rsidRPr="002D3854">
        <w:rPr>
          <w:b/>
        </w:rPr>
        <w:t xml:space="preserve">2007 </w:t>
      </w:r>
      <w:r w:rsidRPr="002D3854">
        <w:rPr>
          <w:b/>
        </w:rPr>
        <w:tab/>
        <w:t>Licence</w:t>
      </w:r>
      <w:r w:rsidRPr="002D3854">
        <w:rPr>
          <w:b/>
          <w:i/>
        </w:rPr>
        <w:t xml:space="preserve"> Economie appliquée mention Sciences de la Société, </w:t>
      </w:r>
      <w:r w:rsidRPr="002D3854">
        <w:rPr>
          <w:b/>
        </w:rPr>
        <w:t>Université Paris Dauphine</w:t>
      </w:r>
    </w:p>
    <w:p w14:paraId="54359638" w14:textId="77777777" w:rsidR="00371B34" w:rsidRPr="002D3854" w:rsidRDefault="00371B34" w:rsidP="0084677C">
      <w:pPr>
        <w:ind w:left="1416" w:hanging="1416"/>
        <w:jc w:val="both"/>
        <w:rPr>
          <w:b/>
        </w:rPr>
      </w:pPr>
    </w:p>
    <w:p w14:paraId="63D9E10C" w14:textId="095A0561" w:rsidR="00FB21B9" w:rsidRPr="002D3854" w:rsidRDefault="00121908" w:rsidP="0084677C">
      <w:pPr>
        <w:ind w:left="1416" w:hanging="1416"/>
        <w:jc w:val="both"/>
        <w:rPr>
          <w:b/>
        </w:rPr>
      </w:pPr>
      <w:r w:rsidRPr="002D3854">
        <w:rPr>
          <w:b/>
        </w:rPr>
        <w:t>2006</w:t>
      </w:r>
      <w:r w:rsidRPr="002D3854">
        <w:t xml:space="preserve"> </w:t>
      </w:r>
      <w:r w:rsidRPr="002D3854">
        <w:tab/>
      </w:r>
      <w:r w:rsidRPr="002D3854">
        <w:rPr>
          <w:b/>
        </w:rPr>
        <w:t xml:space="preserve">Diplôme Universitaire de </w:t>
      </w:r>
      <w:r w:rsidRPr="002D3854">
        <w:rPr>
          <w:b/>
          <w:i/>
        </w:rPr>
        <w:t xml:space="preserve">Gestion et Economie Appliquée </w:t>
      </w:r>
      <w:r w:rsidRPr="002D3854">
        <w:rPr>
          <w:b/>
        </w:rPr>
        <w:t>de Dauphine (DUGEAD), Université Paris Dauphine</w:t>
      </w:r>
    </w:p>
    <w:p w14:paraId="6E61EB81" w14:textId="77777777" w:rsidR="00A620AC" w:rsidRPr="002D3854" w:rsidRDefault="00A620AC" w:rsidP="0084677C">
      <w:pPr>
        <w:ind w:left="1416" w:hanging="1416"/>
        <w:jc w:val="both"/>
        <w:rPr>
          <w:b/>
        </w:rPr>
      </w:pPr>
    </w:p>
    <w:p w14:paraId="6265C9E7" w14:textId="77777777" w:rsidR="00E10BDF" w:rsidRDefault="00E10BDF" w:rsidP="0084677C">
      <w:pPr>
        <w:jc w:val="both"/>
        <w:rPr>
          <w:color w:val="FF0000"/>
        </w:rPr>
      </w:pPr>
    </w:p>
    <w:p w14:paraId="75FF7FC0" w14:textId="77777777" w:rsidR="00E10BDF" w:rsidRPr="00E10BDF" w:rsidRDefault="00E10BDF" w:rsidP="0084677C">
      <w:pPr>
        <w:jc w:val="both"/>
        <w:rPr>
          <w:color w:val="FF0000"/>
        </w:rPr>
      </w:pPr>
    </w:p>
    <w:p w14:paraId="1292D392" w14:textId="3DA7C257" w:rsidR="00FF5560" w:rsidRPr="00FF5560" w:rsidRDefault="00E10BDF" w:rsidP="00D428B7">
      <w:pPr>
        <w:jc w:val="both"/>
      </w:pPr>
      <w:r>
        <w:br w:type="page"/>
      </w:r>
      <w:bookmarkStart w:id="1" w:name="_Toc35897115"/>
    </w:p>
    <w:p w14:paraId="74BCA700" w14:textId="77777777" w:rsidR="00990312" w:rsidRDefault="00990312" w:rsidP="00990312">
      <w:pPr>
        <w:pStyle w:val="Titre1"/>
        <w:jc w:val="center"/>
      </w:pPr>
      <w:bookmarkStart w:id="2" w:name="_Toc35897116"/>
      <w:bookmarkEnd w:id="1"/>
      <w:r>
        <w:lastRenderedPageBreak/>
        <w:t>RÉSUMÉ DE LA THÈSE</w:t>
      </w:r>
      <w:bookmarkEnd w:id="2"/>
    </w:p>
    <w:p w14:paraId="045FB1F3" w14:textId="77777777" w:rsidR="00990312" w:rsidRDefault="00990312" w:rsidP="00990312">
      <w:pPr>
        <w:ind w:left="1416" w:hanging="1416"/>
        <w:jc w:val="both"/>
        <w:rPr>
          <w:sz w:val="22"/>
          <w:szCs w:val="22"/>
        </w:rPr>
      </w:pPr>
    </w:p>
    <w:p w14:paraId="663A6FFF" w14:textId="77777777" w:rsidR="00990312" w:rsidRPr="00322729" w:rsidRDefault="00990312" w:rsidP="00990312">
      <w:pPr>
        <w:jc w:val="both"/>
        <w:rPr>
          <w:b/>
        </w:rPr>
      </w:pPr>
    </w:p>
    <w:p w14:paraId="6AE776BB" w14:textId="77777777" w:rsidR="00990312" w:rsidRDefault="00990312" w:rsidP="00990312">
      <w:pPr>
        <w:jc w:val="both"/>
      </w:pPr>
      <w:r w:rsidRPr="003435DF">
        <w:t xml:space="preserve">La thèse porte sur les usages sociopolitiques </w:t>
      </w:r>
      <w:r>
        <w:t xml:space="preserve">« profanes » </w:t>
      </w:r>
      <w:r w:rsidRPr="003435DF">
        <w:t>de l’actualité en ligne sur Facebook</w:t>
      </w:r>
      <w:r>
        <w:t>, c’est-à-dire par les personnes qui ne sont ni militantes, ni professionnelles de la politique ou de l’information. Initialement conçu pour l’éch</w:t>
      </w:r>
      <w:r w:rsidRPr="003435DF">
        <w:t xml:space="preserve">ange privé, ce réseau social est également devenu un espace pour s’informer, partager et commenter les nouvelles. </w:t>
      </w:r>
      <w:r>
        <w:t>Soucieuse d’articuler les logiques hors-ligne et en ligne de la construction des usages, c</w:t>
      </w:r>
      <w:r w:rsidRPr="003435DF">
        <w:t xml:space="preserve">es pratiques sont analysées à partir de trois entrées : les spécificités du dispositif </w:t>
      </w:r>
      <w:r>
        <w:t>socio</w:t>
      </w:r>
      <w:r w:rsidRPr="003435DF">
        <w:t>technique, le rapport au politique des participant</w:t>
      </w:r>
      <w:r>
        <w:t>.e</w:t>
      </w:r>
      <w:r w:rsidRPr="003435DF">
        <w:t xml:space="preserve">s et, enfin, le rôle du genre dans les prises de parole sur Facebook. </w:t>
      </w:r>
    </w:p>
    <w:p w14:paraId="4CC2CFC1" w14:textId="77777777" w:rsidR="00990312" w:rsidRPr="003435DF" w:rsidRDefault="00990312" w:rsidP="00990312">
      <w:pPr>
        <w:jc w:val="both"/>
      </w:pPr>
    </w:p>
    <w:p w14:paraId="68A907A3" w14:textId="77777777" w:rsidR="00990312" w:rsidRDefault="00990312" w:rsidP="00990312">
      <w:pPr>
        <w:jc w:val="both"/>
      </w:pPr>
      <w:r w:rsidRPr="003435DF">
        <w:t xml:space="preserve">Ce travail se fonde sur l’analyse comparée de la participation sur une sélection de pages Facebook de médias et de profils personnels sur ce réseau. </w:t>
      </w:r>
      <w:r>
        <w:t>Convoquant une approche sociotechnique, l</w:t>
      </w:r>
      <w:r w:rsidRPr="003435DF">
        <w:t>a méthodologie repose sur une observatio</w:t>
      </w:r>
      <w:r>
        <w:t>n ethnographique en ligne des fils de discussion sur une sélection de pages Facebook de médias et des activités de partage et de commentaire sur un corpus de profils personnels. U</w:t>
      </w:r>
      <w:r w:rsidRPr="003435DF">
        <w:t>ne enquête qualitative par entretiens</w:t>
      </w:r>
      <w:r>
        <w:t xml:space="preserve"> auprès de 35 enquêtés et un focus group ont également été réalisés</w:t>
      </w:r>
      <w:r w:rsidRPr="003435DF">
        <w:t xml:space="preserve">. </w:t>
      </w:r>
    </w:p>
    <w:p w14:paraId="3796E0F7" w14:textId="77777777" w:rsidR="00990312" w:rsidRPr="003435DF" w:rsidRDefault="00990312" w:rsidP="00990312">
      <w:pPr>
        <w:jc w:val="both"/>
      </w:pPr>
    </w:p>
    <w:p w14:paraId="32413B06" w14:textId="6ED17133" w:rsidR="00990312" w:rsidRPr="00530A70" w:rsidRDefault="00990312" w:rsidP="00990312">
      <w:pPr>
        <w:jc w:val="both"/>
      </w:pPr>
      <w:r w:rsidRPr="00530A70">
        <w:t xml:space="preserve">Les principaux résultats démontrent que les actualités politiques débouchent sur des réactions davantage fondées sur l’émotion que sur la rationalité et sur des affrontements de camps d’opinion. Ces débats se déroulent essentiellement sur les pages publiques des médias alors que les réseaux personnels sont plutôt des espaces de diffusion et de partage d’actualités. Les femmes manifestent autant que les hommes un intérêt pour les questions publiques et Facebook est un espace commun d’indignation. En dépit d’opinions affirmées, les modes d’interaction des participantes sont plutôt modérés à l’inverse de ceux des hommes, plus investis dans des confrontations. Si Facebook contribue, en un sens, à un élargissement de l’espace public, la participation étudiée demeure limitée. </w:t>
      </w:r>
      <w:r>
        <w:t>Les entretiens démontrent d’ailleurs que l</w:t>
      </w:r>
      <w:r w:rsidRPr="00530A70">
        <w:t>es ressorts de la prise de parole ne relèvent pas toujours d’une démarche d’engagement</w:t>
      </w:r>
      <w:r>
        <w:t xml:space="preserve"> mais s’inscrivent </w:t>
      </w:r>
      <w:r w:rsidR="007553FF">
        <w:t xml:space="preserve">souvent </w:t>
      </w:r>
      <w:r>
        <w:t>dans des stratégies de présentation de soi. Sur les espaces étudiés, les échanges</w:t>
      </w:r>
      <w:r w:rsidRPr="00530A70">
        <w:t xml:space="preserve"> s’apparentent </w:t>
      </w:r>
      <w:r>
        <w:t>ainsi</w:t>
      </w:r>
      <w:r w:rsidRPr="00530A70">
        <w:t xml:space="preserve"> rarement à des débats susceptibles de revivifier la démocratie. </w:t>
      </w:r>
    </w:p>
    <w:p w14:paraId="12957421" w14:textId="77777777" w:rsidR="00B00F7E" w:rsidRDefault="00B00F7E" w:rsidP="0084677C">
      <w:pPr>
        <w:jc w:val="both"/>
        <w:rPr>
          <w:b/>
          <w:bCs/>
        </w:rPr>
      </w:pPr>
    </w:p>
    <w:p w14:paraId="6A38CF14" w14:textId="77777777" w:rsidR="00E00C07" w:rsidRDefault="00E00C07" w:rsidP="0084677C">
      <w:pPr>
        <w:jc w:val="both"/>
        <w:rPr>
          <w:b/>
          <w:bCs/>
        </w:rPr>
      </w:pPr>
    </w:p>
    <w:p w14:paraId="5F2A8FAB" w14:textId="4438E884" w:rsidR="004F2F40" w:rsidRPr="00AE5C40" w:rsidRDefault="004F2F40" w:rsidP="00AE5C40">
      <w:pPr>
        <w:rPr>
          <w:b/>
          <w:bCs/>
        </w:rPr>
      </w:pPr>
    </w:p>
    <w:p w14:paraId="7846D4E9" w14:textId="77777777" w:rsidR="00AE5C40" w:rsidRDefault="00AE5C40">
      <w:pPr>
        <w:rPr>
          <w:rFonts w:eastAsiaTheme="majorEastAsia" w:cs="Arial"/>
          <w:b/>
          <w:bCs/>
          <w:color w:val="17365D" w:themeColor="text2" w:themeShade="BF"/>
          <w:spacing w:val="5"/>
          <w:kern w:val="32"/>
          <w:sz w:val="26"/>
          <w:szCs w:val="32"/>
        </w:rPr>
      </w:pPr>
      <w:bookmarkStart w:id="3" w:name="_Toc35897117"/>
      <w:r>
        <w:br w:type="page"/>
      </w:r>
    </w:p>
    <w:p w14:paraId="5744F474" w14:textId="563CDF14" w:rsidR="00110415" w:rsidRPr="00371B34" w:rsidRDefault="0032047C" w:rsidP="009F7EC7">
      <w:pPr>
        <w:pStyle w:val="Titre1"/>
        <w:jc w:val="center"/>
      </w:pPr>
      <w:r w:rsidRPr="00CC79CC">
        <w:t>P</w:t>
      </w:r>
      <w:r w:rsidR="00A54D00">
        <w:t>UBLICATIONS ET TRAVAUX</w:t>
      </w:r>
      <w:bookmarkEnd w:id="3"/>
    </w:p>
    <w:p w14:paraId="515C4154" w14:textId="77777777" w:rsidR="00D33271" w:rsidRDefault="00D33271" w:rsidP="0084677C">
      <w:pPr>
        <w:jc w:val="both"/>
        <w:rPr>
          <w:b/>
          <w:bCs/>
        </w:rPr>
      </w:pPr>
    </w:p>
    <w:p w14:paraId="3AA60FDB" w14:textId="26C0F18C" w:rsidR="0098364B" w:rsidRDefault="00CB4233" w:rsidP="0084677C">
      <w:pPr>
        <w:jc w:val="both"/>
        <w:rPr>
          <w:b/>
          <w:bCs/>
          <w:color w:val="4F81BD" w:themeColor="accent1"/>
          <w:sz w:val="26"/>
          <w:szCs w:val="26"/>
        </w:rPr>
      </w:pPr>
      <w:r w:rsidRPr="007C4105">
        <w:rPr>
          <w:b/>
          <w:bCs/>
          <w:color w:val="4F81BD" w:themeColor="accent1"/>
          <w:sz w:val="26"/>
          <w:szCs w:val="26"/>
        </w:rPr>
        <w:t>Articles</w:t>
      </w:r>
      <w:r w:rsidR="00FB21B9" w:rsidRPr="007C4105">
        <w:rPr>
          <w:b/>
          <w:bCs/>
          <w:color w:val="4F81BD" w:themeColor="accent1"/>
          <w:sz w:val="26"/>
          <w:szCs w:val="26"/>
        </w:rPr>
        <w:t xml:space="preserve"> publié</w:t>
      </w:r>
      <w:r w:rsidRPr="007C4105">
        <w:rPr>
          <w:b/>
          <w:bCs/>
          <w:color w:val="4F81BD" w:themeColor="accent1"/>
          <w:sz w:val="26"/>
          <w:szCs w:val="26"/>
        </w:rPr>
        <w:t>s</w:t>
      </w:r>
      <w:r w:rsidR="00FB21B9" w:rsidRPr="007C4105">
        <w:rPr>
          <w:b/>
          <w:bCs/>
          <w:color w:val="4F81BD" w:themeColor="accent1"/>
          <w:sz w:val="26"/>
          <w:szCs w:val="26"/>
        </w:rPr>
        <w:t xml:space="preserve"> dans des revues à comité de lecture</w:t>
      </w:r>
    </w:p>
    <w:p w14:paraId="4D0C7502" w14:textId="77777777" w:rsidR="00F931CC" w:rsidRDefault="00F931CC" w:rsidP="0084677C">
      <w:pPr>
        <w:jc w:val="both"/>
        <w:rPr>
          <w:b/>
          <w:bCs/>
          <w:color w:val="4F81BD" w:themeColor="accent1"/>
          <w:sz w:val="26"/>
          <w:szCs w:val="26"/>
        </w:rPr>
      </w:pPr>
    </w:p>
    <w:p w14:paraId="57CD7EB1" w14:textId="556C2601" w:rsidR="004F74CA" w:rsidRPr="004F74CA" w:rsidRDefault="00F931CC" w:rsidP="004F74CA">
      <w:pPr>
        <w:pStyle w:val="Paragraphedeliste"/>
        <w:numPr>
          <w:ilvl w:val="0"/>
          <w:numId w:val="37"/>
        </w:numPr>
        <w:jc w:val="both"/>
        <w:rPr>
          <w:bCs/>
          <w:sz w:val="22"/>
          <w:szCs w:val="22"/>
        </w:rPr>
      </w:pPr>
      <w:r w:rsidRPr="004F74CA">
        <w:rPr>
          <w:bCs/>
          <w:sz w:val="22"/>
          <w:szCs w:val="22"/>
        </w:rPr>
        <w:t xml:space="preserve">Guignard T., Le Caroff C., </w:t>
      </w:r>
      <w:r w:rsidR="004F74CA" w:rsidRPr="004F74CA">
        <w:rPr>
          <w:bCs/>
          <w:sz w:val="22"/>
          <w:szCs w:val="22"/>
        </w:rPr>
        <w:t xml:space="preserve">« Gouvernementalité et plateformes numériques : l’influence de Facebook sur la participation et les médias d’actualité », </w:t>
      </w:r>
      <w:r w:rsidR="004F74CA" w:rsidRPr="004F74CA">
        <w:rPr>
          <w:bCs/>
          <w:i/>
          <w:iCs/>
          <w:sz w:val="22"/>
          <w:szCs w:val="22"/>
        </w:rPr>
        <w:t>Études de communication</w:t>
      </w:r>
      <w:r w:rsidR="004F74CA">
        <w:rPr>
          <w:bCs/>
          <w:sz w:val="22"/>
          <w:szCs w:val="22"/>
        </w:rPr>
        <w:t>, vol. 55, no. 2, 2020</w:t>
      </w:r>
      <w:r w:rsidR="004F74CA" w:rsidRPr="004F74CA">
        <w:rPr>
          <w:bCs/>
          <w:sz w:val="22"/>
          <w:szCs w:val="22"/>
        </w:rPr>
        <w:t xml:space="preserve">, pp. 135-158. </w:t>
      </w:r>
    </w:p>
    <w:p w14:paraId="0206D32E" w14:textId="77777777" w:rsidR="00AC1D5C" w:rsidRPr="004F74CA" w:rsidRDefault="00AC1D5C" w:rsidP="0084677C">
      <w:pPr>
        <w:jc w:val="both"/>
        <w:rPr>
          <w:bCs/>
          <w:color w:val="4F81BD" w:themeColor="accent1"/>
          <w:sz w:val="26"/>
          <w:szCs w:val="26"/>
        </w:rPr>
      </w:pPr>
    </w:p>
    <w:p w14:paraId="0CFD03D5" w14:textId="6C20DF47" w:rsidR="00AC1D5C" w:rsidRPr="004F74CA" w:rsidRDefault="00F931CC" w:rsidP="0084677C">
      <w:pPr>
        <w:pStyle w:val="Paragraphedeliste"/>
        <w:numPr>
          <w:ilvl w:val="0"/>
          <w:numId w:val="23"/>
        </w:numPr>
        <w:jc w:val="both"/>
        <w:rPr>
          <w:bCs/>
        </w:rPr>
      </w:pPr>
      <w:r w:rsidRPr="004F74CA">
        <w:rPr>
          <w:bCs/>
        </w:rPr>
        <w:t xml:space="preserve">Le Caroff C., Kervella M., Matuszak C. </w:t>
      </w:r>
      <w:r w:rsidR="001D42DC" w:rsidRPr="004F74CA">
        <w:rPr>
          <w:bCs/>
        </w:rPr>
        <w:t>« Naissance d’un “média jeune“</w:t>
      </w:r>
      <w:r w:rsidR="00EF0E2E" w:rsidRPr="004F74CA">
        <w:rPr>
          <w:bCs/>
        </w:rPr>
        <w:t xml:space="preserve"> et numérique </w:t>
      </w:r>
      <w:r w:rsidRPr="004F74CA">
        <w:rPr>
          <w:bCs/>
        </w:rPr>
        <w:t xml:space="preserve">: une quête d’empowerment sous contrainte », </w:t>
      </w:r>
      <w:r w:rsidRPr="004F74CA">
        <w:rPr>
          <w:bCs/>
          <w:i/>
        </w:rPr>
        <w:t>Terminal</w:t>
      </w:r>
      <w:r w:rsidRPr="004F74CA">
        <w:rPr>
          <w:bCs/>
        </w:rPr>
        <w:t xml:space="preserve">, 2019, n°125-126. </w:t>
      </w:r>
    </w:p>
    <w:p w14:paraId="6188C1C4" w14:textId="77777777" w:rsidR="00AC1D5C" w:rsidRPr="004F74CA" w:rsidRDefault="00AC1D5C" w:rsidP="0084677C">
      <w:pPr>
        <w:jc w:val="both"/>
        <w:rPr>
          <w:bCs/>
        </w:rPr>
      </w:pPr>
    </w:p>
    <w:p w14:paraId="10103523" w14:textId="675F208E" w:rsidR="00F931CC" w:rsidRPr="004F74CA" w:rsidRDefault="00F931CC" w:rsidP="008B0F7F">
      <w:pPr>
        <w:pStyle w:val="Paragraphedeliste"/>
        <w:numPr>
          <w:ilvl w:val="0"/>
          <w:numId w:val="22"/>
        </w:numPr>
        <w:jc w:val="both"/>
        <w:rPr>
          <w:bCs/>
        </w:rPr>
      </w:pPr>
      <w:r w:rsidRPr="004F74CA">
        <w:rPr>
          <w:bCs/>
        </w:rPr>
        <w:t xml:space="preserve">Le Caroff C., Foulot M. « L’adhésion au « complotisme » saisie à partir du commentaire sur Facebook », </w:t>
      </w:r>
      <w:r w:rsidRPr="004F74CA">
        <w:rPr>
          <w:bCs/>
          <w:i/>
        </w:rPr>
        <w:t>Questions de communication</w:t>
      </w:r>
      <w:r w:rsidRPr="004F74CA">
        <w:rPr>
          <w:bCs/>
        </w:rPr>
        <w:t>, 2019, n°35, pp.255-279.</w:t>
      </w:r>
    </w:p>
    <w:p w14:paraId="58D345B2" w14:textId="77777777" w:rsidR="00F931CC" w:rsidRPr="004F74CA" w:rsidRDefault="00F931CC" w:rsidP="0084677C">
      <w:pPr>
        <w:jc w:val="both"/>
        <w:rPr>
          <w:bCs/>
        </w:rPr>
      </w:pPr>
    </w:p>
    <w:p w14:paraId="091AC9F8" w14:textId="0BCAC5E5" w:rsidR="005B72C1" w:rsidRPr="004F74CA" w:rsidRDefault="007A0894" w:rsidP="008B0F7F">
      <w:pPr>
        <w:pStyle w:val="Paragraphedeliste"/>
        <w:numPr>
          <w:ilvl w:val="0"/>
          <w:numId w:val="6"/>
        </w:numPr>
        <w:jc w:val="both"/>
        <w:rPr>
          <w:bCs/>
        </w:rPr>
      </w:pPr>
      <w:r w:rsidRPr="004F74CA">
        <w:rPr>
          <w:bCs/>
        </w:rPr>
        <w:t xml:space="preserve">Le Caroff C. </w:t>
      </w:r>
      <w:r w:rsidR="008859C2" w:rsidRPr="004F74CA">
        <w:rPr>
          <w:bCs/>
        </w:rPr>
        <w:t xml:space="preserve">« Le genre et la prise de parole politique sur Facebook », </w:t>
      </w:r>
      <w:r w:rsidR="008859C2" w:rsidRPr="004F74CA">
        <w:rPr>
          <w:bCs/>
          <w:i/>
        </w:rPr>
        <w:t>Participations</w:t>
      </w:r>
      <w:r w:rsidR="008859C2" w:rsidRPr="004F74CA">
        <w:rPr>
          <w:bCs/>
        </w:rPr>
        <w:t>,</w:t>
      </w:r>
      <w:r w:rsidR="00C135EF" w:rsidRPr="004F74CA">
        <w:rPr>
          <w:bCs/>
        </w:rPr>
        <w:t xml:space="preserve"> 2015</w:t>
      </w:r>
      <w:r w:rsidR="008137BB" w:rsidRPr="004F74CA">
        <w:rPr>
          <w:bCs/>
        </w:rPr>
        <w:t>, n°12</w:t>
      </w:r>
      <w:r w:rsidRPr="004F74CA">
        <w:rPr>
          <w:bCs/>
        </w:rPr>
        <w:t xml:space="preserve">, </w:t>
      </w:r>
      <w:r w:rsidR="008E39D3" w:rsidRPr="004F74CA">
        <w:rPr>
          <w:bCs/>
        </w:rPr>
        <w:t>pp</w:t>
      </w:r>
      <w:r w:rsidR="00A20ADC" w:rsidRPr="004F74CA">
        <w:rPr>
          <w:bCs/>
        </w:rPr>
        <w:t xml:space="preserve">. </w:t>
      </w:r>
      <w:r w:rsidR="008E39D3" w:rsidRPr="004F74CA">
        <w:rPr>
          <w:bCs/>
        </w:rPr>
        <w:t>109-137</w:t>
      </w:r>
    </w:p>
    <w:p w14:paraId="5C40564F" w14:textId="77777777" w:rsidR="004D3E0E" w:rsidRPr="003435DF" w:rsidRDefault="004D3E0E" w:rsidP="0084677C">
      <w:pPr>
        <w:jc w:val="both"/>
        <w:rPr>
          <w:b/>
          <w:bCs/>
        </w:rPr>
      </w:pPr>
    </w:p>
    <w:p w14:paraId="3940A6CA" w14:textId="171D0530" w:rsidR="00CB4233" w:rsidRPr="007C4105" w:rsidRDefault="00FB21B9" w:rsidP="0084677C">
      <w:pPr>
        <w:jc w:val="both"/>
        <w:rPr>
          <w:b/>
          <w:bCs/>
          <w:color w:val="4F81BD" w:themeColor="accent1"/>
          <w:sz w:val="26"/>
          <w:szCs w:val="26"/>
        </w:rPr>
      </w:pPr>
      <w:r w:rsidRPr="007C4105">
        <w:rPr>
          <w:b/>
          <w:bCs/>
          <w:color w:val="4F81BD" w:themeColor="accent1"/>
          <w:sz w:val="26"/>
          <w:szCs w:val="26"/>
        </w:rPr>
        <w:t>Chapitres d’ouvrages collectifs</w:t>
      </w:r>
    </w:p>
    <w:p w14:paraId="3A3B77C4" w14:textId="77777777" w:rsidR="0098364B" w:rsidRDefault="0098364B" w:rsidP="0084677C">
      <w:pPr>
        <w:jc w:val="both"/>
        <w:rPr>
          <w:b/>
          <w:bCs/>
        </w:rPr>
      </w:pPr>
    </w:p>
    <w:p w14:paraId="3550FB06" w14:textId="77777777" w:rsidR="00CF364B" w:rsidRPr="004F74CA" w:rsidRDefault="00CF364B" w:rsidP="00CF364B">
      <w:pPr>
        <w:numPr>
          <w:ilvl w:val="0"/>
          <w:numId w:val="6"/>
        </w:numPr>
        <w:jc w:val="both"/>
        <w:rPr>
          <w:bCs/>
          <w:color w:val="000000" w:themeColor="text1"/>
        </w:rPr>
      </w:pPr>
      <w:r w:rsidRPr="004F74CA">
        <w:rPr>
          <w:bCs/>
          <w:color w:val="000000" w:themeColor="text1"/>
        </w:rPr>
        <w:t>Béliard A-S, Le Caroff C. « </w:t>
      </w:r>
      <w:r w:rsidRPr="004F74CA">
        <w:rPr>
          <w:bCs/>
          <w:iCs/>
          <w:color w:val="000000" w:themeColor="text1"/>
        </w:rPr>
        <w:t>L'archivage et l'observation de la participation en ligne à l'épreuve d'une approche ethnographique », in Lecossais S. Quemener N.(dir.)</w:t>
      </w:r>
      <w:r w:rsidRPr="004F74CA">
        <w:rPr>
          <w:bCs/>
          <w:i/>
          <w:iCs/>
          <w:color w:val="000000" w:themeColor="text1"/>
        </w:rPr>
        <w:t xml:space="preserve"> En quête d’archives. Bricolages méthodologiques en terrains médiatiques</w:t>
      </w:r>
      <w:r w:rsidRPr="004F74CA">
        <w:rPr>
          <w:bCs/>
          <w:iCs/>
          <w:color w:val="000000" w:themeColor="text1"/>
        </w:rPr>
        <w:t xml:space="preserve">, INA Editions, 2018, pp.123-130. </w:t>
      </w:r>
    </w:p>
    <w:p w14:paraId="1EBDD9DE" w14:textId="77777777" w:rsidR="004F74CA" w:rsidRPr="004F74CA" w:rsidRDefault="004F74CA" w:rsidP="004F74CA">
      <w:pPr>
        <w:ind w:left="720"/>
        <w:jc w:val="both"/>
        <w:rPr>
          <w:bCs/>
          <w:color w:val="000000" w:themeColor="text1"/>
        </w:rPr>
      </w:pPr>
    </w:p>
    <w:p w14:paraId="166E7758" w14:textId="4DF343DF" w:rsidR="0098364B" w:rsidRPr="004F74CA" w:rsidRDefault="0098364B" w:rsidP="008B0F7F">
      <w:pPr>
        <w:pStyle w:val="Paragraphedeliste"/>
        <w:numPr>
          <w:ilvl w:val="0"/>
          <w:numId w:val="6"/>
        </w:numPr>
        <w:jc w:val="both"/>
        <w:rPr>
          <w:bCs/>
          <w:color w:val="FF0000"/>
        </w:rPr>
      </w:pPr>
      <w:r w:rsidRPr="004F74CA">
        <w:rPr>
          <w:bCs/>
          <w:color w:val="000000" w:themeColor="text1"/>
        </w:rPr>
        <w:t>Le Caroff C. « Le partage de l’actualité politique sur les profils personnels de Facebook » in Mercier A.</w:t>
      </w:r>
      <w:r w:rsidR="008146EA" w:rsidRPr="004F74CA">
        <w:rPr>
          <w:bCs/>
          <w:color w:val="000000" w:themeColor="text1"/>
        </w:rPr>
        <w:t>,</w:t>
      </w:r>
      <w:r w:rsidRPr="004F74CA">
        <w:rPr>
          <w:bCs/>
          <w:color w:val="000000" w:themeColor="text1"/>
        </w:rPr>
        <w:t xml:space="preserve"> Pignard-Cheynel N. (dir.) </w:t>
      </w:r>
      <w:r w:rsidR="008146EA" w:rsidRPr="004F74CA">
        <w:rPr>
          <w:bCs/>
          <w:i/>
          <w:color w:val="000000" w:themeColor="text1"/>
        </w:rPr>
        <w:t>#Info. C</w:t>
      </w:r>
      <w:r w:rsidRPr="004F74CA">
        <w:rPr>
          <w:bCs/>
          <w:i/>
          <w:color w:val="000000" w:themeColor="text1"/>
        </w:rPr>
        <w:t>ommenter</w:t>
      </w:r>
      <w:r w:rsidR="008146EA" w:rsidRPr="004F74CA">
        <w:rPr>
          <w:bCs/>
          <w:i/>
          <w:color w:val="000000" w:themeColor="text1"/>
        </w:rPr>
        <w:t xml:space="preserve"> et partager</w:t>
      </w:r>
      <w:r w:rsidRPr="004F74CA">
        <w:rPr>
          <w:bCs/>
          <w:i/>
          <w:color w:val="000000" w:themeColor="text1"/>
        </w:rPr>
        <w:t xml:space="preserve"> l’information sur </w:t>
      </w:r>
      <w:r w:rsidR="008146EA" w:rsidRPr="004F74CA">
        <w:rPr>
          <w:bCs/>
          <w:i/>
          <w:color w:val="000000" w:themeColor="text1"/>
        </w:rPr>
        <w:t>Twitter et Facebook</w:t>
      </w:r>
      <w:r w:rsidR="00CB1BE9" w:rsidRPr="004F74CA">
        <w:rPr>
          <w:bCs/>
          <w:color w:val="000000" w:themeColor="text1"/>
        </w:rPr>
        <w:t>, Les éditions de la Maison des Sciences de l’H</w:t>
      </w:r>
      <w:r w:rsidRPr="004F74CA">
        <w:rPr>
          <w:bCs/>
          <w:color w:val="000000" w:themeColor="text1"/>
        </w:rPr>
        <w:t xml:space="preserve">omme, </w:t>
      </w:r>
      <w:r w:rsidR="0043466C" w:rsidRPr="004F74CA">
        <w:rPr>
          <w:bCs/>
          <w:color w:val="000000" w:themeColor="text1"/>
        </w:rPr>
        <w:t>2018, pp.</w:t>
      </w:r>
      <w:r w:rsidR="000A7591" w:rsidRPr="004F74CA">
        <w:rPr>
          <w:bCs/>
          <w:color w:val="000000" w:themeColor="text1"/>
        </w:rPr>
        <w:t>199-226.</w:t>
      </w:r>
    </w:p>
    <w:p w14:paraId="0AF7671C" w14:textId="77777777" w:rsidR="007F3206" w:rsidRPr="004F74CA" w:rsidRDefault="007F3206" w:rsidP="0084677C">
      <w:pPr>
        <w:jc w:val="both"/>
        <w:rPr>
          <w:bCs/>
        </w:rPr>
      </w:pPr>
    </w:p>
    <w:p w14:paraId="3EEE61DC" w14:textId="5225F571" w:rsidR="00F062F5" w:rsidRPr="004F74CA" w:rsidRDefault="007A0894" w:rsidP="008B0F7F">
      <w:pPr>
        <w:numPr>
          <w:ilvl w:val="0"/>
          <w:numId w:val="5"/>
        </w:numPr>
        <w:jc w:val="both"/>
        <w:rPr>
          <w:bCs/>
        </w:rPr>
      </w:pPr>
      <w:r w:rsidRPr="004F74CA">
        <w:rPr>
          <w:bCs/>
        </w:rPr>
        <w:t>Jouët J. &amp; Le Caroff C.</w:t>
      </w:r>
      <w:r w:rsidR="00985DA5" w:rsidRPr="004F74CA">
        <w:rPr>
          <w:bCs/>
        </w:rPr>
        <w:t xml:space="preserve"> « </w:t>
      </w:r>
      <w:r w:rsidR="00084F97" w:rsidRPr="004F74CA">
        <w:rPr>
          <w:bCs/>
        </w:rPr>
        <w:t>L’a</w:t>
      </w:r>
      <w:r w:rsidR="00985DA5" w:rsidRPr="004F74CA">
        <w:rPr>
          <w:bCs/>
        </w:rPr>
        <w:t xml:space="preserve">ctualité </w:t>
      </w:r>
      <w:r w:rsidR="00084F97" w:rsidRPr="004F74CA">
        <w:rPr>
          <w:bCs/>
        </w:rPr>
        <w:t xml:space="preserve">politique </w:t>
      </w:r>
      <w:r w:rsidR="00985DA5" w:rsidRPr="004F74CA">
        <w:rPr>
          <w:bCs/>
        </w:rPr>
        <w:t>et</w:t>
      </w:r>
      <w:r w:rsidR="00084F97" w:rsidRPr="004F74CA">
        <w:rPr>
          <w:bCs/>
        </w:rPr>
        <w:t xml:space="preserve"> la</w:t>
      </w:r>
      <w:r w:rsidR="00985DA5" w:rsidRPr="004F74CA">
        <w:rPr>
          <w:bCs/>
        </w:rPr>
        <w:t xml:space="preserve"> participation en ligne », </w:t>
      </w:r>
      <w:r w:rsidR="00FB279C" w:rsidRPr="004F74CA">
        <w:rPr>
          <w:bCs/>
        </w:rPr>
        <w:t>in Jouët J. Rieffel R. (dir.)</w:t>
      </w:r>
      <w:r w:rsidR="00985DA5" w:rsidRPr="004F74CA">
        <w:rPr>
          <w:bCs/>
        </w:rPr>
        <w:t xml:space="preserve"> </w:t>
      </w:r>
      <w:r w:rsidR="00985DA5" w:rsidRPr="004F74CA">
        <w:rPr>
          <w:bCs/>
          <w:i/>
        </w:rPr>
        <w:t>S’informer à l’ère numérique</w:t>
      </w:r>
      <w:r w:rsidR="00985DA5" w:rsidRPr="004F74CA">
        <w:rPr>
          <w:bCs/>
        </w:rPr>
        <w:t xml:space="preserve">, </w:t>
      </w:r>
      <w:r w:rsidR="00FB279C" w:rsidRPr="004F74CA">
        <w:rPr>
          <w:bCs/>
        </w:rPr>
        <w:t>Rennes,</w:t>
      </w:r>
      <w:r w:rsidR="00985DA5" w:rsidRPr="004F74CA">
        <w:rPr>
          <w:bCs/>
        </w:rPr>
        <w:t xml:space="preserve"> Presses Universitaires de Rennes, </w:t>
      </w:r>
      <w:r w:rsidR="008137BB" w:rsidRPr="004F74CA">
        <w:rPr>
          <w:bCs/>
        </w:rPr>
        <w:t>2013</w:t>
      </w:r>
      <w:r w:rsidR="008E39D3" w:rsidRPr="004F74CA">
        <w:rPr>
          <w:bCs/>
        </w:rPr>
        <w:t>, pp.117-157</w:t>
      </w:r>
    </w:p>
    <w:p w14:paraId="17C6FD46" w14:textId="77777777" w:rsidR="00552CD4" w:rsidRPr="004F74CA" w:rsidRDefault="00552CD4" w:rsidP="0084677C">
      <w:pPr>
        <w:jc w:val="both"/>
        <w:rPr>
          <w:bCs/>
        </w:rPr>
      </w:pPr>
    </w:p>
    <w:p w14:paraId="3E9ADAF8" w14:textId="34D44AEA" w:rsidR="00FB21B9" w:rsidRPr="004F74CA" w:rsidRDefault="007A0894" w:rsidP="0084677C">
      <w:pPr>
        <w:numPr>
          <w:ilvl w:val="0"/>
          <w:numId w:val="1"/>
        </w:numPr>
        <w:jc w:val="both"/>
        <w:rPr>
          <w:bCs/>
        </w:rPr>
      </w:pPr>
      <w:r w:rsidRPr="004F74CA">
        <w:rPr>
          <w:bCs/>
        </w:rPr>
        <w:t>Jouët J. &amp; Le Caroff C.</w:t>
      </w:r>
      <w:r w:rsidR="0032047C" w:rsidRPr="004F74CA">
        <w:rPr>
          <w:bCs/>
        </w:rPr>
        <w:t xml:space="preserve"> « L’observation ethnographique en ligne », </w:t>
      </w:r>
      <w:r w:rsidR="008137BB" w:rsidRPr="004F74CA">
        <w:rPr>
          <w:bCs/>
        </w:rPr>
        <w:t xml:space="preserve">in Barats C. (dir.) </w:t>
      </w:r>
      <w:r w:rsidR="0032047C" w:rsidRPr="004F74CA">
        <w:rPr>
          <w:bCs/>
          <w:i/>
        </w:rPr>
        <w:t>Analyser le web en sciences humaines et sociales</w:t>
      </w:r>
      <w:r w:rsidR="0032047C" w:rsidRPr="004F74CA">
        <w:rPr>
          <w:bCs/>
        </w:rPr>
        <w:t xml:space="preserve">, </w:t>
      </w:r>
      <w:r w:rsidR="008137BB" w:rsidRPr="004F74CA">
        <w:rPr>
          <w:bCs/>
        </w:rPr>
        <w:t>Paris</w:t>
      </w:r>
      <w:r w:rsidR="0032047C" w:rsidRPr="004F74CA">
        <w:rPr>
          <w:bCs/>
        </w:rPr>
        <w:t xml:space="preserve">, Armand Colin, </w:t>
      </w:r>
      <w:r w:rsidR="0094227B" w:rsidRPr="004F74CA">
        <w:rPr>
          <w:bCs/>
        </w:rPr>
        <w:t>2013</w:t>
      </w:r>
      <w:r w:rsidR="00430C75" w:rsidRPr="004F74CA">
        <w:rPr>
          <w:bCs/>
        </w:rPr>
        <w:t xml:space="preserve"> (réédition </w:t>
      </w:r>
      <w:r w:rsidR="0058705C" w:rsidRPr="004F74CA">
        <w:rPr>
          <w:bCs/>
        </w:rPr>
        <w:t xml:space="preserve">en </w:t>
      </w:r>
      <w:r w:rsidR="00430C75" w:rsidRPr="004F74CA">
        <w:rPr>
          <w:bCs/>
        </w:rPr>
        <w:t>2016)</w:t>
      </w:r>
      <w:r w:rsidR="00FF668C" w:rsidRPr="004F74CA">
        <w:rPr>
          <w:bCs/>
        </w:rPr>
        <w:t>, pp.147-165</w:t>
      </w:r>
    </w:p>
    <w:p w14:paraId="4FCA7E0C" w14:textId="77777777" w:rsidR="00270486" w:rsidRDefault="00270486" w:rsidP="0084677C">
      <w:pPr>
        <w:jc w:val="both"/>
        <w:rPr>
          <w:b/>
          <w:bCs/>
          <w:color w:val="4F81BD" w:themeColor="accent1"/>
          <w:sz w:val="26"/>
          <w:szCs w:val="26"/>
        </w:rPr>
      </w:pPr>
    </w:p>
    <w:p w14:paraId="49F61FA7" w14:textId="6AEF98F3" w:rsidR="00CB4233" w:rsidRDefault="003F7BB5" w:rsidP="0084677C">
      <w:pPr>
        <w:jc w:val="both"/>
        <w:rPr>
          <w:b/>
          <w:bCs/>
          <w:color w:val="4F81BD" w:themeColor="accent1"/>
          <w:sz w:val="26"/>
          <w:szCs w:val="26"/>
        </w:rPr>
      </w:pPr>
      <w:r w:rsidRPr="007C4105">
        <w:rPr>
          <w:b/>
          <w:bCs/>
          <w:color w:val="4F81BD" w:themeColor="accent1"/>
          <w:sz w:val="26"/>
          <w:szCs w:val="26"/>
        </w:rPr>
        <w:t>Recension</w:t>
      </w:r>
      <w:r w:rsidR="007B2886" w:rsidRPr="007C4105">
        <w:rPr>
          <w:b/>
          <w:bCs/>
          <w:color w:val="4F81BD" w:themeColor="accent1"/>
          <w:sz w:val="26"/>
          <w:szCs w:val="26"/>
        </w:rPr>
        <w:t>s</w:t>
      </w:r>
    </w:p>
    <w:p w14:paraId="13DDF67F" w14:textId="7346E2D5" w:rsidR="004F74CA" w:rsidRPr="004F74CA" w:rsidRDefault="004F74CA" w:rsidP="004F74CA">
      <w:pPr>
        <w:pStyle w:val="Paragraphedeliste"/>
        <w:numPr>
          <w:ilvl w:val="0"/>
          <w:numId w:val="1"/>
        </w:numPr>
        <w:jc w:val="both"/>
        <w:rPr>
          <w:b/>
          <w:bCs/>
          <w:color w:val="4F81BD" w:themeColor="accent1"/>
          <w:sz w:val="26"/>
          <w:szCs w:val="26"/>
        </w:rPr>
      </w:pPr>
      <w:r>
        <w:rPr>
          <w:bCs/>
        </w:rPr>
        <w:t xml:space="preserve">Le Caroff C. « Recension : Zeynep Tufekci, Twitter et les gazs lacrymogènes, C&amp;F Editions, 2019 », </w:t>
      </w:r>
      <w:r w:rsidRPr="004F74CA">
        <w:rPr>
          <w:bCs/>
          <w:i/>
        </w:rPr>
        <w:t>Etudes de communication</w:t>
      </w:r>
      <w:r>
        <w:rPr>
          <w:bCs/>
        </w:rPr>
        <w:t>, n°56, à paraître en 2021.</w:t>
      </w:r>
    </w:p>
    <w:p w14:paraId="70F19B37" w14:textId="77777777" w:rsidR="006935B3" w:rsidRPr="00AE5C40" w:rsidRDefault="00F931CC" w:rsidP="00AE5C40">
      <w:pPr>
        <w:pStyle w:val="Paragraphedeliste"/>
        <w:numPr>
          <w:ilvl w:val="0"/>
          <w:numId w:val="25"/>
        </w:numPr>
        <w:rPr>
          <w:bCs/>
        </w:rPr>
      </w:pPr>
      <w:r w:rsidRPr="00AE5C40">
        <w:rPr>
          <w:bCs/>
        </w:rPr>
        <w:t>Le Caroff C. « Recension : Simon Smith, Discussing the news</w:t>
      </w:r>
      <w:r w:rsidR="00E14DFA" w:rsidRPr="00AE5C40">
        <w:rPr>
          <w:bCs/>
        </w:rPr>
        <w:t>. The uneasy alliance of participatory journalists and the critical public</w:t>
      </w:r>
      <w:r w:rsidRPr="00AE5C40">
        <w:rPr>
          <w:bCs/>
        </w:rPr>
        <w:t xml:space="preserve"> », </w:t>
      </w:r>
      <w:r w:rsidRPr="00AE5C40">
        <w:rPr>
          <w:bCs/>
          <w:i/>
        </w:rPr>
        <w:t xml:space="preserve">Temps des médias, </w:t>
      </w:r>
      <w:r w:rsidR="006935B3" w:rsidRPr="00AE5C40">
        <w:rPr>
          <w:bCs/>
        </w:rPr>
        <w:t xml:space="preserve">n°32, 2019, </w:t>
      </w:r>
    </w:p>
    <w:p w14:paraId="6741C9BD" w14:textId="7FDC6DC9" w:rsidR="00A20ADC" w:rsidRPr="006935B3" w:rsidRDefault="006935B3" w:rsidP="00AE5C40">
      <w:pPr>
        <w:pStyle w:val="Paragraphedeliste"/>
        <w:rPr>
          <w:bCs/>
        </w:rPr>
      </w:pPr>
      <w:r>
        <w:rPr>
          <w:bCs/>
        </w:rPr>
        <w:t>pp.265-</w:t>
      </w:r>
      <w:r w:rsidR="00F931CC" w:rsidRPr="006935B3">
        <w:rPr>
          <w:bCs/>
        </w:rPr>
        <w:t>267.</w:t>
      </w:r>
    </w:p>
    <w:p w14:paraId="4F80226F" w14:textId="08AC5145" w:rsidR="0098364B" w:rsidRPr="00543D08" w:rsidRDefault="0098364B" w:rsidP="00AE5C40">
      <w:pPr>
        <w:numPr>
          <w:ilvl w:val="0"/>
          <w:numId w:val="1"/>
        </w:numPr>
        <w:rPr>
          <w:bCs/>
        </w:rPr>
      </w:pPr>
      <w:r w:rsidRPr="0098364B">
        <w:rPr>
          <w:bCs/>
        </w:rPr>
        <w:t xml:space="preserve">Le Caroff C. « Positions de thèse », </w:t>
      </w:r>
      <w:r w:rsidRPr="0098364B">
        <w:rPr>
          <w:bCs/>
          <w:i/>
        </w:rPr>
        <w:t>Temps des médias</w:t>
      </w:r>
      <w:r w:rsidR="008E39D3">
        <w:rPr>
          <w:bCs/>
        </w:rPr>
        <w:t>, n°27, 2016, pp.207-217</w:t>
      </w:r>
    </w:p>
    <w:p w14:paraId="412FAAE8" w14:textId="7AB497B7" w:rsidR="00171A72" w:rsidRPr="003435DF" w:rsidRDefault="00AE5C40" w:rsidP="00AE5C40">
      <w:pPr>
        <w:numPr>
          <w:ilvl w:val="0"/>
          <w:numId w:val="1"/>
        </w:numPr>
        <w:rPr>
          <w:bCs/>
        </w:rPr>
      </w:pPr>
      <w:r>
        <w:rPr>
          <w:bCs/>
        </w:rPr>
        <w:t xml:space="preserve">Le </w:t>
      </w:r>
      <w:r w:rsidR="007A0894" w:rsidRPr="003435DF">
        <w:rPr>
          <w:bCs/>
        </w:rPr>
        <w:t xml:space="preserve">Caroff C. </w:t>
      </w:r>
      <w:r w:rsidR="00462F63" w:rsidRPr="003435DF">
        <w:rPr>
          <w:bCs/>
        </w:rPr>
        <w:t>« Recension : Francis Jauréguiberry, Serge Proulx, Usages et enjeux des technologies de communication, Toulous</w:t>
      </w:r>
      <w:r w:rsidR="00A56D7E" w:rsidRPr="003435DF">
        <w:rPr>
          <w:bCs/>
        </w:rPr>
        <w:t>e</w:t>
      </w:r>
      <w:r w:rsidR="00462F63" w:rsidRPr="003435DF">
        <w:rPr>
          <w:bCs/>
        </w:rPr>
        <w:t xml:space="preserve">, Erès, 2011, 143p. », </w:t>
      </w:r>
      <w:r w:rsidR="00462F63" w:rsidRPr="003435DF">
        <w:rPr>
          <w:bCs/>
          <w:i/>
        </w:rPr>
        <w:t xml:space="preserve">Temps des médias, </w:t>
      </w:r>
      <w:r w:rsidR="008E39D3">
        <w:rPr>
          <w:bCs/>
        </w:rPr>
        <w:t>N°18, 2012, pp.272-273</w:t>
      </w:r>
    </w:p>
    <w:p w14:paraId="2A137667" w14:textId="77777777" w:rsidR="00BB5D11" w:rsidRDefault="00BB5D11" w:rsidP="00BB5D11">
      <w:pPr>
        <w:jc w:val="both"/>
        <w:rPr>
          <w:bCs/>
          <w:sz w:val="22"/>
          <w:szCs w:val="22"/>
        </w:rPr>
      </w:pPr>
    </w:p>
    <w:p w14:paraId="10E0FD6E" w14:textId="5C97C039" w:rsidR="00BB5D11" w:rsidRPr="005B72C1" w:rsidRDefault="00BB5D11" w:rsidP="00BB5D11">
      <w:pPr>
        <w:rPr>
          <w:bCs/>
          <w:sz w:val="22"/>
          <w:szCs w:val="22"/>
        </w:rPr>
      </w:pPr>
      <w:r>
        <w:rPr>
          <w:bCs/>
          <w:sz w:val="22"/>
          <w:szCs w:val="22"/>
        </w:rPr>
        <w:br w:type="page"/>
      </w:r>
    </w:p>
    <w:p w14:paraId="5C05985F" w14:textId="2CA9207A" w:rsidR="00FB21B9" w:rsidRPr="00371B34" w:rsidRDefault="00FB21B9" w:rsidP="009F7EC7">
      <w:pPr>
        <w:pStyle w:val="Titre1"/>
        <w:jc w:val="center"/>
      </w:pPr>
      <w:bookmarkStart w:id="4" w:name="_Toc35897118"/>
      <w:r>
        <w:t>C</w:t>
      </w:r>
      <w:r w:rsidR="009428E5">
        <w:t>OMMUNICATIONS - CONFÉ</w:t>
      </w:r>
      <w:r w:rsidR="00A54D00">
        <w:t>RENCES</w:t>
      </w:r>
      <w:bookmarkEnd w:id="4"/>
    </w:p>
    <w:p w14:paraId="369DF76D" w14:textId="77777777" w:rsidR="005B72C1" w:rsidRPr="003435DF" w:rsidRDefault="005B72C1" w:rsidP="0084677C">
      <w:pPr>
        <w:jc w:val="both"/>
        <w:rPr>
          <w:b/>
          <w:bCs/>
        </w:rPr>
      </w:pPr>
    </w:p>
    <w:p w14:paraId="16528B75" w14:textId="0D145E49" w:rsidR="00C135EF" w:rsidRPr="007C4105" w:rsidRDefault="00CC79CC" w:rsidP="0084677C">
      <w:pPr>
        <w:jc w:val="both"/>
        <w:rPr>
          <w:b/>
          <w:bCs/>
          <w:color w:val="4F81BD" w:themeColor="accent1"/>
          <w:sz w:val="26"/>
          <w:szCs w:val="26"/>
        </w:rPr>
      </w:pPr>
      <w:r w:rsidRPr="007C4105">
        <w:rPr>
          <w:b/>
          <w:bCs/>
          <w:color w:val="4F81BD" w:themeColor="accent1"/>
          <w:sz w:val="26"/>
          <w:szCs w:val="26"/>
        </w:rPr>
        <w:t>Colloques</w:t>
      </w:r>
      <w:r w:rsidR="00316AF9" w:rsidRPr="007C4105">
        <w:rPr>
          <w:b/>
          <w:bCs/>
          <w:color w:val="4F81BD" w:themeColor="accent1"/>
          <w:sz w:val="26"/>
          <w:szCs w:val="26"/>
        </w:rPr>
        <w:t xml:space="preserve"> </w:t>
      </w:r>
      <w:r w:rsidR="00096655" w:rsidRPr="007C4105">
        <w:rPr>
          <w:b/>
          <w:bCs/>
          <w:color w:val="4F81BD" w:themeColor="accent1"/>
          <w:sz w:val="26"/>
          <w:szCs w:val="26"/>
        </w:rPr>
        <w:t>et conférences internationales</w:t>
      </w:r>
      <w:r w:rsidR="00371B34" w:rsidRPr="007C4105">
        <w:rPr>
          <w:b/>
          <w:bCs/>
          <w:color w:val="4F81BD" w:themeColor="accent1"/>
          <w:sz w:val="26"/>
          <w:szCs w:val="26"/>
        </w:rPr>
        <w:t xml:space="preserve"> à comité de lecture</w:t>
      </w:r>
    </w:p>
    <w:p w14:paraId="0C500F29" w14:textId="398DD652" w:rsidR="00987007" w:rsidRDefault="00987007" w:rsidP="0084677C">
      <w:pPr>
        <w:tabs>
          <w:tab w:val="left" w:pos="1708"/>
        </w:tabs>
        <w:jc w:val="both"/>
        <w:rPr>
          <w:b/>
          <w:bCs/>
        </w:rPr>
      </w:pPr>
    </w:p>
    <w:p w14:paraId="4DAD936B" w14:textId="2D7571AC" w:rsidR="00F931CC" w:rsidRPr="00F931CC" w:rsidRDefault="00F931CC" w:rsidP="008B0F7F">
      <w:pPr>
        <w:numPr>
          <w:ilvl w:val="0"/>
          <w:numId w:val="27"/>
        </w:numPr>
        <w:tabs>
          <w:tab w:val="left" w:pos="1708"/>
        </w:tabs>
        <w:jc w:val="both"/>
        <w:rPr>
          <w:bCs/>
        </w:rPr>
      </w:pPr>
      <w:r w:rsidRPr="00F931CC">
        <w:rPr>
          <w:bCs/>
        </w:rPr>
        <w:t>« Ce que le commentaire nous cache : enquête sur les prises de parole “conspirationnistes“ sur Facebook », Colloque international « Journalisme et Plateformes : de la symbiose à la dépendance », Lerass</w:t>
      </w:r>
      <w:r w:rsidR="00CF364B">
        <w:rPr>
          <w:bCs/>
        </w:rPr>
        <w:t>, Toulouse, 23-25 janvier 2019</w:t>
      </w:r>
    </w:p>
    <w:p w14:paraId="1E37D8CD" w14:textId="77777777" w:rsidR="00F931CC" w:rsidRPr="00F931CC" w:rsidRDefault="00F931CC" w:rsidP="00F931CC">
      <w:pPr>
        <w:tabs>
          <w:tab w:val="left" w:pos="1708"/>
        </w:tabs>
        <w:ind w:left="720"/>
        <w:jc w:val="both"/>
        <w:rPr>
          <w:b/>
          <w:bCs/>
        </w:rPr>
      </w:pPr>
    </w:p>
    <w:p w14:paraId="3DFCFA3C" w14:textId="7CBEC16A" w:rsidR="00F931CC" w:rsidRPr="00F931CC" w:rsidRDefault="00F931CC" w:rsidP="008B0F7F">
      <w:pPr>
        <w:numPr>
          <w:ilvl w:val="0"/>
          <w:numId w:val="26"/>
        </w:numPr>
        <w:tabs>
          <w:tab w:val="left" w:pos="1708"/>
        </w:tabs>
        <w:jc w:val="both"/>
        <w:rPr>
          <w:bCs/>
        </w:rPr>
      </w:pPr>
      <w:r w:rsidRPr="00F931CC">
        <w:rPr>
          <w:bCs/>
        </w:rPr>
        <w:t>« “Thinking about the creation of a “young digital media”: A quest for an alternative under constraint” » (Avec Amandine Kervella et Céline Matuszac), Conférence internationale « Media, Polis, Agora : journalism &amp; communication in the digital era » organisée par l’Advanced Media Institute, Thessalonique, 27-29 septembre 2018</w:t>
      </w:r>
    </w:p>
    <w:p w14:paraId="2D1892C9" w14:textId="77777777" w:rsidR="00F931CC" w:rsidRDefault="00F931CC" w:rsidP="0084677C">
      <w:pPr>
        <w:tabs>
          <w:tab w:val="left" w:pos="1708"/>
        </w:tabs>
        <w:jc w:val="both"/>
        <w:rPr>
          <w:b/>
          <w:bCs/>
        </w:rPr>
      </w:pPr>
    </w:p>
    <w:p w14:paraId="1163EC6C" w14:textId="70939FAA" w:rsidR="007B2886" w:rsidRPr="00F9663D" w:rsidRDefault="00DA7D8A" w:rsidP="008B0F7F">
      <w:pPr>
        <w:pStyle w:val="Paragraphedeliste"/>
        <w:numPr>
          <w:ilvl w:val="0"/>
          <w:numId w:val="16"/>
        </w:numPr>
        <w:tabs>
          <w:tab w:val="left" w:pos="1708"/>
        </w:tabs>
        <w:jc w:val="both"/>
        <w:rPr>
          <w:bCs/>
          <w:color w:val="000000" w:themeColor="text1"/>
        </w:rPr>
      </w:pPr>
      <w:r w:rsidRPr="00F9663D">
        <w:rPr>
          <w:bCs/>
          <w:color w:val="000000" w:themeColor="text1"/>
        </w:rPr>
        <w:t>« Penser la création d’un “média jeune“ numérique. Une quête d’alternative sous contrainte</w:t>
      </w:r>
      <w:r w:rsidR="00F309FE" w:rsidRPr="00F9663D">
        <w:rPr>
          <w:bCs/>
          <w:color w:val="000000" w:themeColor="text1"/>
        </w:rPr>
        <w:t xml:space="preserve"> » (Avec Amandine Kervella et Céline Matuszac), Congrès de la </w:t>
      </w:r>
      <w:r w:rsidR="007B2886" w:rsidRPr="00F9663D">
        <w:rPr>
          <w:bCs/>
          <w:color w:val="000000" w:themeColor="text1"/>
        </w:rPr>
        <w:t>S</w:t>
      </w:r>
      <w:r w:rsidR="00F309FE" w:rsidRPr="00F9663D">
        <w:rPr>
          <w:bCs/>
          <w:color w:val="000000" w:themeColor="text1"/>
        </w:rPr>
        <w:t>ociété pour l’</w:t>
      </w:r>
      <w:r w:rsidR="007B2886" w:rsidRPr="00F9663D">
        <w:rPr>
          <w:bCs/>
          <w:color w:val="000000" w:themeColor="text1"/>
        </w:rPr>
        <w:t>H</w:t>
      </w:r>
      <w:r w:rsidR="00F309FE" w:rsidRPr="00F9663D">
        <w:rPr>
          <w:bCs/>
          <w:color w:val="000000" w:themeColor="text1"/>
        </w:rPr>
        <w:t xml:space="preserve">istoire des </w:t>
      </w:r>
      <w:r w:rsidR="007B2886" w:rsidRPr="00F9663D">
        <w:rPr>
          <w:bCs/>
          <w:color w:val="000000" w:themeColor="text1"/>
        </w:rPr>
        <w:t>M</w:t>
      </w:r>
      <w:r w:rsidR="00F309FE" w:rsidRPr="00F9663D">
        <w:rPr>
          <w:bCs/>
          <w:color w:val="000000" w:themeColor="text1"/>
        </w:rPr>
        <w:t xml:space="preserve">édias, Université Paris 2 Panthéon Assas, </w:t>
      </w:r>
      <w:r w:rsidR="00CF364B">
        <w:rPr>
          <w:bCs/>
          <w:color w:val="000000" w:themeColor="text1"/>
        </w:rPr>
        <w:t>23-25 mai 2018</w:t>
      </w:r>
      <w:r w:rsidR="00F9663D" w:rsidRPr="00B54379">
        <w:rPr>
          <w:bCs/>
          <w:color w:val="000000" w:themeColor="text1"/>
        </w:rPr>
        <w:t xml:space="preserve"> </w:t>
      </w:r>
    </w:p>
    <w:p w14:paraId="53C9420A" w14:textId="77777777" w:rsidR="00BF7ACD" w:rsidRPr="007B2886" w:rsidRDefault="00BF7ACD" w:rsidP="0084677C">
      <w:pPr>
        <w:pStyle w:val="Paragraphedeliste"/>
        <w:tabs>
          <w:tab w:val="left" w:pos="1708"/>
        </w:tabs>
        <w:jc w:val="both"/>
        <w:rPr>
          <w:b/>
          <w:bCs/>
        </w:rPr>
      </w:pPr>
    </w:p>
    <w:p w14:paraId="49A631B1" w14:textId="7B78A097" w:rsidR="007B2886" w:rsidRPr="00BF7ACD" w:rsidRDefault="007B2886" w:rsidP="008B0F7F">
      <w:pPr>
        <w:pStyle w:val="Paragraphedeliste"/>
        <w:numPr>
          <w:ilvl w:val="0"/>
          <w:numId w:val="16"/>
        </w:numPr>
        <w:jc w:val="both"/>
        <w:rPr>
          <w:bCs/>
          <w:color w:val="000000" w:themeColor="text1"/>
        </w:rPr>
      </w:pPr>
      <w:r w:rsidRPr="00BF7ACD">
        <w:rPr>
          <w:bCs/>
          <w:color w:val="000000" w:themeColor="text1"/>
        </w:rPr>
        <w:t xml:space="preserve">« Immersion en terre numérique. Pour une approche ethnographique de l’expression en ligne des goûts culturels et des opinions politiques » (Avec Anne-Sophie Béliard), Colloque organisé dans le cadre de la parution d’un numéro spécial de la revue </w:t>
      </w:r>
      <w:r w:rsidRPr="00BF7ACD">
        <w:rPr>
          <w:bCs/>
          <w:i/>
          <w:color w:val="000000" w:themeColor="text1"/>
        </w:rPr>
        <w:t xml:space="preserve">Sociologie et Sociétés, </w:t>
      </w:r>
      <w:r w:rsidRPr="00BF7ACD">
        <w:rPr>
          <w:bCs/>
          <w:color w:val="000000" w:themeColor="text1"/>
        </w:rPr>
        <w:t xml:space="preserve">UNIL, Lausanne, 6-7 septembre 2017 </w:t>
      </w:r>
    </w:p>
    <w:p w14:paraId="174FF88A" w14:textId="77777777" w:rsidR="007B2886" w:rsidRDefault="007B2886" w:rsidP="0084677C">
      <w:pPr>
        <w:tabs>
          <w:tab w:val="left" w:pos="1708"/>
        </w:tabs>
        <w:jc w:val="both"/>
        <w:rPr>
          <w:b/>
          <w:bCs/>
        </w:rPr>
      </w:pPr>
    </w:p>
    <w:p w14:paraId="6F8B807E" w14:textId="396E6856" w:rsidR="003610A9" w:rsidRPr="009724F5" w:rsidRDefault="003610A9" w:rsidP="0084677C">
      <w:pPr>
        <w:pStyle w:val="Paragraphedeliste"/>
        <w:numPr>
          <w:ilvl w:val="0"/>
          <w:numId w:val="1"/>
        </w:numPr>
        <w:jc w:val="both"/>
        <w:rPr>
          <w:bCs/>
          <w:color w:val="000000" w:themeColor="text1"/>
        </w:rPr>
      </w:pPr>
      <w:r w:rsidRPr="009724F5">
        <w:rPr>
          <w:bCs/>
          <w:color w:val="000000" w:themeColor="text1"/>
        </w:rPr>
        <w:t>« </w:t>
      </w:r>
      <w:r w:rsidRPr="009724F5">
        <w:rPr>
          <w:bCs/>
          <w:i/>
          <w:color w:val="000000" w:themeColor="text1"/>
        </w:rPr>
        <w:t>Les “théories du complot“ et leurs adhérents : approcher la réception en ligne des arguments conspirationnistes</w:t>
      </w:r>
      <w:r w:rsidRPr="009724F5">
        <w:rPr>
          <w:bCs/>
          <w:color w:val="000000" w:themeColor="text1"/>
        </w:rPr>
        <w:t> », Congrès de l’AFSP, Section Thématique 52 (Aldrin P. et France P.), Montpellier, 10-12 juillet 2017</w:t>
      </w:r>
      <w:r w:rsidR="00F9663D">
        <w:rPr>
          <w:bCs/>
          <w:color w:val="000000" w:themeColor="text1"/>
        </w:rPr>
        <w:t>.</w:t>
      </w:r>
    </w:p>
    <w:p w14:paraId="43B2FFE0" w14:textId="77777777" w:rsidR="003610A9" w:rsidRPr="003435DF" w:rsidRDefault="003610A9" w:rsidP="0084677C">
      <w:pPr>
        <w:tabs>
          <w:tab w:val="left" w:pos="1708"/>
        </w:tabs>
        <w:jc w:val="both"/>
        <w:rPr>
          <w:b/>
          <w:bCs/>
        </w:rPr>
      </w:pPr>
    </w:p>
    <w:p w14:paraId="0BBA88E2" w14:textId="3BCF8465" w:rsidR="008137BB" w:rsidRDefault="008137BB" w:rsidP="008B0F7F">
      <w:pPr>
        <w:pStyle w:val="Paragraphedeliste"/>
        <w:numPr>
          <w:ilvl w:val="0"/>
          <w:numId w:val="7"/>
        </w:numPr>
        <w:jc w:val="both"/>
        <w:rPr>
          <w:bCs/>
        </w:rPr>
      </w:pPr>
      <w:r w:rsidRPr="003435DF">
        <w:rPr>
          <w:bCs/>
        </w:rPr>
        <w:t xml:space="preserve">« </w:t>
      </w:r>
      <w:r w:rsidRPr="003435DF">
        <w:rPr>
          <w:bCs/>
          <w:i/>
        </w:rPr>
        <w:t>Le genre et la prise de parole politique sur Facebook</w:t>
      </w:r>
      <w:r w:rsidRPr="003435DF">
        <w:rPr>
          <w:bCs/>
        </w:rPr>
        <w:t xml:space="preserve"> », Congrès des études de genre en France, organisé par l’Institut du Genre CNRS/Universités, Lyon, Ecole Normale</w:t>
      </w:r>
      <w:r w:rsidR="00A03288">
        <w:rPr>
          <w:bCs/>
        </w:rPr>
        <w:t xml:space="preserve"> Supérieure, 3-5 septembre 2014</w:t>
      </w:r>
    </w:p>
    <w:p w14:paraId="16030128" w14:textId="77777777" w:rsidR="00987007" w:rsidRPr="003435DF" w:rsidRDefault="00987007" w:rsidP="0084677C">
      <w:pPr>
        <w:pStyle w:val="Paragraphedeliste"/>
        <w:jc w:val="both"/>
        <w:rPr>
          <w:bCs/>
        </w:rPr>
      </w:pPr>
    </w:p>
    <w:p w14:paraId="0E21ED84" w14:textId="767D548C" w:rsidR="008137BB" w:rsidRDefault="008137BB" w:rsidP="008B0F7F">
      <w:pPr>
        <w:numPr>
          <w:ilvl w:val="0"/>
          <w:numId w:val="4"/>
        </w:numPr>
        <w:jc w:val="both"/>
      </w:pPr>
      <w:r w:rsidRPr="003435DF">
        <w:t>« </w:t>
      </w:r>
      <w:r w:rsidRPr="003435DF">
        <w:rPr>
          <w:i/>
        </w:rPr>
        <w:t>Les usages sociopolitiques de Faceb</w:t>
      </w:r>
      <w:r w:rsidR="0048229B" w:rsidRPr="003435DF">
        <w:rPr>
          <w:i/>
        </w:rPr>
        <w:t>ook sous le prisme du genre </w:t>
      </w:r>
      <w:r w:rsidR="0048229B" w:rsidRPr="003435DF">
        <w:t>», C</w:t>
      </w:r>
      <w:r w:rsidR="009576EC" w:rsidRPr="003435DF">
        <w:t xml:space="preserve">olloque international </w:t>
      </w:r>
      <w:r w:rsidRPr="003435DF">
        <w:rPr>
          <w:i/>
        </w:rPr>
        <w:t>Regards critiques sur la pa</w:t>
      </w:r>
      <w:r w:rsidR="009576EC" w:rsidRPr="003435DF">
        <w:rPr>
          <w:i/>
        </w:rPr>
        <w:t>rticipation politique en ligne</w:t>
      </w:r>
      <w:r w:rsidRPr="003435DF">
        <w:t xml:space="preserve">, organisé par le réseau « Démocratie électronique » (DEL), Paris, CNRS, 19 juin 2013. </w:t>
      </w:r>
    </w:p>
    <w:p w14:paraId="435D76A8" w14:textId="77777777" w:rsidR="003435DF" w:rsidRPr="003435DF" w:rsidRDefault="003435DF" w:rsidP="0084677C">
      <w:pPr>
        <w:ind w:left="720"/>
        <w:jc w:val="both"/>
      </w:pPr>
    </w:p>
    <w:p w14:paraId="46A1A942" w14:textId="55AB1E0C" w:rsidR="008137BB" w:rsidRDefault="008137BB" w:rsidP="0084677C">
      <w:pPr>
        <w:numPr>
          <w:ilvl w:val="0"/>
          <w:numId w:val="3"/>
        </w:numPr>
        <w:jc w:val="both"/>
        <w:rPr>
          <w:color w:val="000000"/>
        </w:rPr>
      </w:pPr>
      <w:r w:rsidRPr="003435DF">
        <w:rPr>
          <w:color w:val="000000"/>
        </w:rPr>
        <w:t xml:space="preserve">« </w:t>
      </w:r>
      <w:r w:rsidRPr="001617C7">
        <w:rPr>
          <w:i/>
          <w:color w:val="000000"/>
        </w:rPr>
        <w:t>Users’comments on international n</w:t>
      </w:r>
      <w:r w:rsidR="0048229B" w:rsidRPr="001617C7">
        <w:rPr>
          <w:i/>
          <w:color w:val="000000"/>
        </w:rPr>
        <w:t>ews on Facebook media pages</w:t>
      </w:r>
      <w:r w:rsidR="0048229B" w:rsidRPr="003435DF">
        <w:rPr>
          <w:color w:val="000000"/>
        </w:rPr>
        <w:t xml:space="preserve"> », C</w:t>
      </w:r>
      <w:r w:rsidRPr="003435DF">
        <w:rPr>
          <w:color w:val="000000"/>
        </w:rPr>
        <w:t>onférence internationale de l’European Communication Research and Education Association (ECREA</w:t>
      </w:r>
      <w:r w:rsidR="005B72C1" w:rsidRPr="003435DF">
        <w:rPr>
          <w:color w:val="000000"/>
        </w:rPr>
        <w:t>), Istanbul, 24-27 octobre 2012</w:t>
      </w:r>
    </w:p>
    <w:p w14:paraId="739DF3C7" w14:textId="77777777" w:rsidR="003435DF" w:rsidRPr="003435DF" w:rsidRDefault="003435DF" w:rsidP="0084677C">
      <w:pPr>
        <w:ind w:left="720"/>
        <w:jc w:val="both"/>
        <w:rPr>
          <w:color w:val="000000"/>
        </w:rPr>
      </w:pPr>
    </w:p>
    <w:p w14:paraId="42E72DAE" w14:textId="2AE9D6EA" w:rsidR="008137BB" w:rsidRDefault="008137BB" w:rsidP="0084677C">
      <w:pPr>
        <w:numPr>
          <w:ilvl w:val="0"/>
          <w:numId w:val="3"/>
        </w:numPr>
        <w:jc w:val="both"/>
        <w:rPr>
          <w:color w:val="000000"/>
        </w:rPr>
      </w:pPr>
      <w:r w:rsidRPr="003435DF">
        <w:rPr>
          <w:color w:val="000000"/>
        </w:rPr>
        <w:t xml:space="preserve">« </w:t>
      </w:r>
      <w:r w:rsidRPr="003435DF">
        <w:rPr>
          <w:i/>
          <w:color w:val="000000"/>
        </w:rPr>
        <w:t xml:space="preserve">La participation sur les sites et les </w:t>
      </w:r>
      <w:r w:rsidR="0048229B" w:rsidRPr="003435DF">
        <w:rPr>
          <w:i/>
          <w:color w:val="000000"/>
        </w:rPr>
        <w:t>pages Facebook des médias</w:t>
      </w:r>
      <w:r w:rsidR="009576EC" w:rsidRPr="003435DF">
        <w:rPr>
          <w:i/>
          <w:color w:val="000000"/>
        </w:rPr>
        <w:t xml:space="preserve"> </w:t>
      </w:r>
      <w:r w:rsidR="00AE5C40">
        <w:rPr>
          <w:color w:val="000000"/>
        </w:rPr>
        <w:t xml:space="preserve">» </w:t>
      </w:r>
      <w:r w:rsidR="00AE5C40" w:rsidRPr="003435DF">
        <w:rPr>
          <w:color w:val="000000"/>
        </w:rPr>
        <w:t>(Avec Josiane Jouët</w:t>
      </w:r>
      <w:r w:rsidR="00AE5C40">
        <w:rPr>
          <w:color w:val="000000"/>
        </w:rPr>
        <w:t>),</w:t>
      </w:r>
      <w:r w:rsidR="0048229B" w:rsidRPr="003435DF">
        <w:rPr>
          <w:color w:val="000000"/>
        </w:rPr>
        <w:t xml:space="preserve"> C</w:t>
      </w:r>
      <w:r w:rsidR="009576EC" w:rsidRPr="003435DF">
        <w:rPr>
          <w:color w:val="000000"/>
        </w:rPr>
        <w:t>olloque international :</w:t>
      </w:r>
      <w:r w:rsidRPr="003435DF">
        <w:rPr>
          <w:color w:val="000000"/>
        </w:rPr>
        <w:t xml:space="preserve"> </w:t>
      </w:r>
      <w:r w:rsidRPr="003435DF">
        <w:rPr>
          <w:i/>
          <w:color w:val="000000"/>
        </w:rPr>
        <w:t>Pluralisme de l’information : état des lieux et nouveaux enjeux</w:t>
      </w:r>
      <w:r w:rsidRPr="003435DF">
        <w:rPr>
          <w:color w:val="000000"/>
        </w:rPr>
        <w:t>, Université Sorbonne Nouvelle (Paris III) et l’ANR IPRI, Paris, 18-19 septembre 2012.</w:t>
      </w:r>
    </w:p>
    <w:p w14:paraId="53F8EE0A" w14:textId="77777777" w:rsidR="003435DF" w:rsidRPr="003435DF" w:rsidRDefault="003435DF" w:rsidP="0084677C">
      <w:pPr>
        <w:jc w:val="both"/>
        <w:rPr>
          <w:color w:val="000000"/>
        </w:rPr>
      </w:pPr>
    </w:p>
    <w:p w14:paraId="001F9F07" w14:textId="5AA80390" w:rsidR="008137BB" w:rsidRPr="003435DF" w:rsidRDefault="009576EC" w:rsidP="0084677C">
      <w:pPr>
        <w:numPr>
          <w:ilvl w:val="0"/>
          <w:numId w:val="3"/>
        </w:numPr>
        <w:jc w:val="both"/>
      </w:pPr>
      <w:r w:rsidRPr="003435DF">
        <w:rPr>
          <w:color w:val="000000"/>
        </w:rPr>
        <w:t>« </w:t>
      </w:r>
      <w:r w:rsidR="008137BB" w:rsidRPr="003435DF">
        <w:rPr>
          <w:i/>
          <w:color w:val="000000"/>
        </w:rPr>
        <w:t>The new cultural formats of citizenship </w:t>
      </w:r>
      <w:r w:rsidR="008137BB" w:rsidRPr="003435DF">
        <w:rPr>
          <w:color w:val="000000"/>
        </w:rPr>
        <w:t>»</w:t>
      </w:r>
      <w:r w:rsidR="00AE5C40">
        <w:rPr>
          <w:color w:val="000000"/>
        </w:rPr>
        <w:t xml:space="preserve"> </w:t>
      </w:r>
      <w:r w:rsidR="00AE5C40" w:rsidRPr="003435DF">
        <w:rPr>
          <w:color w:val="000000"/>
        </w:rPr>
        <w:t>(Avec Josiane Jouët)</w:t>
      </w:r>
      <w:r w:rsidR="008137BB" w:rsidRPr="003435DF">
        <w:rPr>
          <w:color w:val="000000"/>
        </w:rPr>
        <w:t xml:space="preserve">, </w:t>
      </w:r>
      <w:r w:rsidR="0048229B" w:rsidRPr="003435DF">
        <w:rPr>
          <w:color w:val="000000"/>
        </w:rPr>
        <w:t>C</w:t>
      </w:r>
      <w:r w:rsidR="008137BB" w:rsidRPr="003435DF">
        <w:rPr>
          <w:color w:val="000000"/>
        </w:rPr>
        <w:t>onférence internationale de l’Association for Cultural Studies (ACS), organisée par l’Université Sorbonne Nouvelle, Par</w:t>
      </w:r>
      <w:r w:rsidR="005B72C1" w:rsidRPr="003435DF">
        <w:rPr>
          <w:color w:val="000000"/>
        </w:rPr>
        <w:t xml:space="preserve">is, </w:t>
      </w:r>
      <w:r w:rsidR="005B72C1" w:rsidRPr="008E39D3">
        <w:rPr>
          <w:color w:val="000000"/>
        </w:rPr>
        <w:t>2-6 </w:t>
      </w:r>
      <w:r w:rsidR="008137BB" w:rsidRPr="008E39D3">
        <w:rPr>
          <w:color w:val="000000"/>
        </w:rPr>
        <w:t>juillet 2013</w:t>
      </w:r>
    </w:p>
    <w:p w14:paraId="782A00F3" w14:textId="77777777" w:rsidR="00371B34" w:rsidRDefault="00371B34" w:rsidP="0084677C">
      <w:pPr>
        <w:jc w:val="both"/>
        <w:rPr>
          <w:b/>
          <w:bCs/>
        </w:rPr>
      </w:pPr>
    </w:p>
    <w:p w14:paraId="7A9D9CFA" w14:textId="77777777" w:rsidR="00AE5C40" w:rsidRDefault="00AE5C40" w:rsidP="0084677C">
      <w:pPr>
        <w:jc w:val="both"/>
        <w:rPr>
          <w:b/>
          <w:bCs/>
        </w:rPr>
      </w:pPr>
    </w:p>
    <w:p w14:paraId="0B9C11B8" w14:textId="77777777" w:rsidR="00AE5C40" w:rsidRDefault="00AE5C40" w:rsidP="0084677C">
      <w:pPr>
        <w:jc w:val="both"/>
        <w:rPr>
          <w:b/>
          <w:bCs/>
        </w:rPr>
      </w:pPr>
    </w:p>
    <w:p w14:paraId="7D606CB9" w14:textId="77777777" w:rsidR="00AE5C40" w:rsidRDefault="00AE5C40" w:rsidP="0084677C">
      <w:pPr>
        <w:jc w:val="both"/>
        <w:rPr>
          <w:b/>
          <w:bCs/>
        </w:rPr>
      </w:pPr>
    </w:p>
    <w:p w14:paraId="7737EDD7" w14:textId="77777777" w:rsidR="00AE5C40" w:rsidRDefault="00AE5C40" w:rsidP="0084677C">
      <w:pPr>
        <w:jc w:val="both"/>
        <w:rPr>
          <w:b/>
          <w:bCs/>
        </w:rPr>
      </w:pPr>
    </w:p>
    <w:p w14:paraId="37AC3C07" w14:textId="77777777" w:rsidR="00AE5C40" w:rsidRDefault="00AE5C40" w:rsidP="0084677C">
      <w:pPr>
        <w:jc w:val="both"/>
        <w:rPr>
          <w:b/>
          <w:bCs/>
        </w:rPr>
      </w:pPr>
    </w:p>
    <w:p w14:paraId="6587BA2C" w14:textId="77777777" w:rsidR="00AE5C40" w:rsidRPr="003435DF" w:rsidRDefault="00AE5C40" w:rsidP="0084677C">
      <w:pPr>
        <w:jc w:val="both"/>
        <w:rPr>
          <w:b/>
          <w:bCs/>
        </w:rPr>
      </w:pPr>
    </w:p>
    <w:p w14:paraId="545FF2B7" w14:textId="4BF3B0D1" w:rsidR="00F450FE" w:rsidRPr="007C4105" w:rsidRDefault="00626ADA" w:rsidP="0084677C">
      <w:pPr>
        <w:jc w:val="both"/>
        <w:rPr>
          <w:b/>
          <w:bCs/>
          <w:sz w:val="26"/>
          <w:szCs w:val="26"/>
        </w:rPr>
      </w:pPr>
      <w:r w:rsidRPr="007C4105">
        <w:rPr>
          <w:b/>
          <w:bCs/>
          <w:color w:val="4F81BD" w:themeColor="accent1"/>
          <w:sz w:val="26"/>
          <w:szCs w:val="26"/>
        </w:rPr>
        <w:t>Communications lors de journées d’études et</w:t>
      </w:r>
      <w:r w:rsidR="00893308" w:rsidRPr="007C4105">
        <w:rPr>
          <w:b/>
          <w:bCs/>
          <w:color w:val="4F81BD" w:themeColor="accent1"/>
          <w:sz w:val="26"/>
          <w:szCs w:val="26"/>
        </w:rPr>
        <w:t xml:space="preserve"> séminaires :</w:t>
      </w:r>
      <w:r w:rsidR="007A039E" w:rsidRPr="007C4105">
        <w:rPr>
          <w:b/>
          <w:bCs/>
          <w:color w:val="4F81BD" w:themeColor="accent1"/>
          <w:sz w:val="26"/>
          <w:szCs w:val="26"/>
        </w:rPr>
        <w:t xml:space="preserve"> </w:t>
      </w:r>
    </w:p>
    <w:p w14:paraId="76625123" w14:textId="77777777" w:rsidR="00987007" w:rsidRDefault="00987007" w:rsidP="0084677C">
      <w:pPr>
        <w:jc w:val="both"/>
        <w:rPr>
          <w:b/>
          <w:bCs/>
        </w:rPr>
      </w:pPr>
    </w:p>
    <w:p w14:paraId="57895AE9" w14:textId="77777777" w:rsidR="00F931CC" w:rsidRPr="00F931CC" w:rsidRDefault="00F931CC" w:rsidP="008B0F7F">
      <w:pPr>
        <w:pStyle w:val="Paragraphedeliste"/>
        <w:numPr>
          <w:ilvl w:val="0"/>
          <w:numId w:val="29"/>
        </w:numPr>
        <w:jc w:val="both"/>
        <w:rPr>
          <w:b/>
          <w:bCs/>
          <w:sz w:val="22"/>
          <w:szCs w:val="22"/>
        </w:rPr>
      </w:pPr>
      <w:r w:rsidRPr="00EF3CF8">
        <w:rPr>
          <w:bCs/>
          <w:sz w:val="22"/>
          <w:szCs w:val="22"/>
        </w:rPr>
        <w:t>« </w:t>
      </w:r>
      <w:r w:rsidRPr="00F931CC">
        <w:rPr>
          <w:bCs/>
          <w:i/>
          <w:sz w:val="22"/>
          <w:szCs w:val="22"/>
        </w:rPr>
        <w:t>Gouvernementalité numérique : plateformes et participation </w:t>
      </w:r>
      <w:r w:rsidRPr="00EF3CF8">
        <w:rPr>
          <w:bCs/>
          <w:sz w:val="22"/>
          <w:szCs w:val="22"/>
        </w:rPr>
        <w:t xml:space="preserve">», Séminaire interne du Laboratoire Geriico, Université de Lille, 25 avril 2019. </w:t>
      </w:r>
    </w:p>
    <w:p w14:paraId="317DC0FD" w14:textId="77777777" w:rsidR="00F931CC" w:rsidRPr="00EF3CF8" w:rsidRDefault="00F931CC" w:rsidP="00F931CC">
      <w:pPr>
        <w:pStyle w:val="Paragraphedeliste"/>
        <w:jc w:val="both"/>
        <w:rPr>
          <w:b/>
          <w:bCs/>
          <w:sz w:val="22"/>
          <w:szCs w:val="22"/>
        </w:rPr>
      </w:pPr>
    </w:p>
    <w:p w14:paraId="4B71938E" w14:textId="5C9C696B" w:rsidR="00F931CC" w:rsidRDefault="00F931CC" w:rsidP="008B0F7F">
      <w:pPr>
        <w:pStyle w:val="Paragraphedeliste"/>
        <w:numPr>
          <w:ilvl w:val="0"/>
          <w:numId w:val="28"/>
        </w:numPr>
        <w:jc w:val="both"/>
        <w:rPr>
          <w:bCs/>
          <w:sz w:val="22"/>
          <w:szCs w:val="22"/>
        </w:rPr>
      </w:pPr>
      <w:r w:rsidRPr="003B6526">
        <w:rPr>
          <w:bCs/>
          <w:sz w:val="22"/>
          <w:szCs w:val="22"/>
        </w:rPr>
        <w:t xml:space="preserve">« </w:t>
      </w:r>
      <w:r w:rsidRPr="00F931CC">
        <w:rPr>
          <w:bCs/>
          <w:i/>
          <w:sz w:val="22"/>
          <w:szCs w:val="22"/>
        </w:rPr>
        <w:t>Travailler un corpus “illégitime“ : l’analyse des commentaires complotistes sur Facebook </w:t>
      </w:r>
      <w:r w:rsidRPr="003B6526">
        <w:rPr>
          <w:bCs/>
          <w:sz w:val="22"/>
          <w:szCs w:val="22"/>
        </w:rPr>
        <w:t>», Séminaire Corpus à l’œuvre, CEREP, Université de Reims Ch</w:t>
      </w:r>
      <w:r>
        <w:rPr>
          <w:bCs/>
          <w:sz w:val="22"/>
          <w:szCs w:val="22"/>
        </w:rPr>
        <w:t>ampagne-Ardennes, le 7 décembre </w:t>
      </w:r>
      <w:r w:rsidRPr="003B6526">
        <w:rPr>
          <w:bCs/>
          <w:sz w:val="22"/>
          <w:szCs w:val="22"/>
        </w:rPr>
        <w:t xml:space="preserve">2018. </w:t>
      </w:r>
    </w:p>
    <w:p w14:paraId="71C9A54B" w14:textId="77777777" w:rsidR="00F931CC" w:rsidRPr="003B6526" w:rsidRDefault="00F931CC" w:rsidP="00F931CC">
      <w:pPr>
        <w:pStyle w:val="Paragraphedeliste"/>
        <w:jc w:val="both"/>
        <w:rPr>
          <w:bCs/>
          <w:sz w:val="22"/>
          <w:szCs w:val="22"/>
        </w:rPr>
      </w:pPr>
    </w:p>
    <w:p w14:paraId="2378BC0C" w14:textId="0A20E4D1" w:rsidR="00F931CC" w:rsidRPr="00F931CC" w:rsidRDefault="00F931CC" w:rsidP="008B0F7F">
      <w:pPr>
        <w:pStyle w:val="Paragraphedeliste"/>
        <w:numPr>
          <w:ilvl w:val="0"/>
          <w:numId w:val="28"/>
        </w:numPr>
        <w:jc w:val="both"/>
        <w:rPr>
          <w:bCs/>
          <w:color w:val="000000" w:themeColor="text1"/>
          <w:sz w:val="22"/>
          <w:szCs w:val="22"/>
        </w:rPr>
      </w:pPr>
      <w:r w:rsidRPr="009B73E5">
        <w:rPr>
          <w:bCs/>
          <w:color w:val="000000" w:themeColor="text1"/>
          <w:sz w:val="22"/>
          <w:szCs w:val="22"/>
        </w:rPr>
        <w:t xml:space="preserve">« </w:t>
      </w:r>
      <w:r w:rsidRPr="009B73E5">
        <w:rPr>
          <w:bCs/>
          <w:i/>
          <w:color w:val="000000" w:themeColor="text1"/>
          <w:sz w:val="22"/>
          <w:szCs w:val="22"/>
        </w:rPr>
        <w:t>Recherche-action et évaluation d’expériences sociales : étude de cas</w:t>
      </w:r>
      <w:r w:rsidRPr="009B73E5">
        <w:rPr>
          <w:bCs/>
          <w:color w:val="000000" w:themeColor="text1"/>
          <w:sz w:val="22"/>
          <w:szCs w:val="22"/>
        </w:rPr>
        <w:t> », Séminaire d’éthique de la recherche, Ecole doctorale de Lille SHS, Université de Lille, le 20 avril 2018.</w:t>
      </w:r>
    </w:p>
    <w:p w14:paraId="69D2D02E" w14:textId="77777777" w:rsidR="00F931CC" w:rsidRDefault="00F931CC" w:rsidP="0084677C">
      <w:pPr>
        <w:jc w:val="both"/>
        <w:rPr>
          <w:b/>
          <w:bCs/>
        </w:rPr>
      </w:pPr>
    </w:p>
    <w:p w14:paraId="48CFA29A" w14:textId="5E0733D5" w:rsidR="007B2886" w:rsidRPr="00D33271" w:rsidRDefault="005C2EA3" w:rsidP="008B0F7F">
      <w:pPr>
        <w:pStyle w:val="Paragraphedeliste"/>
        <w:numPr>
          <w:ilvl w:val="0"/>
          <w:numId w:val="17"/>
        </w:numPr>
        <w:jc w:val="both"/>
        <w:rPr>
          <w:bCs/>
        </w:rPr>
      </w:pPr>
      <w:r w:rsidRPr="00D33271">
        <w:rPr>
          <w:bCs/>
        </w:rPr>
        <w:t>« </w:t>
      </w:r>
      <w:r w:rsidR="002B1E7B" w:rsidRPr="00D33271">
        <w:rPr>
          <w:bCs/>
          <w:i/>
        </w:rPr>
        <w:t>Réflexions méthodologiques autour de</w:t>
      </w:r>
      <w:r w:rsidR="00D33271" w:rsidRPr="00D33271">
        <w:rPr>
          <w:bCs/>
          <w:i/>
        </w:rPr>
        <w:t>s</w:t>
      </w:r>
      <w:r w:rsidR="002B1E7B" w:rsidRPr="00D33271">
        <w:rPr>
          <w:bCs/>
          <w:i/>
        </w:rPr>
        <w:t xml:space="preserve"> pratiques des réseaux </w:t>
      </w:r>
      <w:r w:rsidR="00D33271" w:rsidRPr="00D33271">
        <w:rPr>
          <w:bCs/>
          <w:i/>
        </w:rPr>
        <w:t xml:space="preserve">sociaux numériques. </w:t>
      </w:r>
      <w:r w:rsidRPr="00D33271">
        <w:rPr>
          <w:bCs/>
          <w:i/>
        </w:rPr>
        <w:t>Le</w:t>
      </w:r>
      <w:r w:rsidR="00D33271" w:rsidRPr="00D33271">
        <w:rPr>
          <w:bCs/>
          <w:i/>
        </w:rPr>
        <w:t xml:space="preserve"> cas du</w:t>
      </w:r>
      <w:r w:rsidRPr="00D33271">
        <w:rPr>
          <w:bCs/>
          <w:i/>
        </w:rPr>
        <w:t xml:space="preserve"> partage de l’actualité politique sur les profils personnels de Facebook </w:t>
      </w:r>
      <w:r w:rsidRPr="00D33271">
        <w:rPr>
          <w:bCs/>
        </w:rPr>
        <w:t>»</w:t>
      </w:r>
      <w:r w:rsidR="007B2886" w:rsidRPr="00D33271">
        <w:rPr>
          <w:bCs/>
        </w:rPr>
        <w:t>, Séminaire do</w:t>
      </w:r>
      <w:r w:rsidR="008224B6">
        <w:rPr>
          <w:bCs/>
        </w:rPr>
        <w:t>ctoral « </w:t>
      </w:r>
      <w:r w:rsidR="007B2886" w:rsidRPr="00D33271">
        <w:rPr>
          <w:bCs/>
        </w:rPr>
        <w:t xml:space="preserve">Pour une éducation critique aux médias en contexte numérique », CEMTI, Maison des Sciences de l’Homme, le 2 mars 2018. </w:t>
      </w:r>
    </w:p>
    <w:p w14:paraId="1FE6D05B" w14:textId="77777777" w:rsidR="008146EA" w:rsidRPr="00D962A2" w:rsidRDefault="008146EA" w:rsidP="0084677C">
      <w:pPr>
        <w:pStyle w:val="Paragraphedeliste"/>
        <w:jc w:val="both"/>
        <w:rPr>
          <w:bCs/>
          <w:color w:val="C00000"/>
          <w:sz w:val="22"/>
          <w:szCs w:val="22"/>
        </w:rPr>
      </w:pPr>
    </w:p>
    <w:p w14:paraId="609DD6D8" w14:textId="4EC5ACA5" w:rsidR="007B2886" w:rsidRPr="002E181F" w:rsidRDefault="008146EA" w:rsidP="008B0F7F">
      <w:pPr>
        <w:pStyle w:val="Paragraphedeliste"/>
        <w:numPr>
          <w:ilvl w:val="0"/>
          <w:numId w:val="17"/>
        </w:numPr>
        <w:jc w:val="both"/>
        <w:rPr>
          <w:bCs/>
          <w:sz w:val="22"/>
          <w:szCs w:val="22"/>
        </w:rPr>
      </w:pPr>
      <w:r w:rsidRPr="00850BFC">
        <w:rPr>
          <w:bCs/>
        </w:rPr>
        <w:t>« </w:t>
      </w:r>
      <w:r w:rsidR="002E40A4" w:rsidRPr="002849C0">
        <w:rPr>
          <w:bCs/>
          <w:i/>
        </w:rPr>
        <w:t>Approcher</w:t>
      </w:r>
      <w:r w:rsidRPr="002849C0">
        <w:rPr>
          <w:bCs/>
          <w:i/>
        </w:rPr>
        <w:t xml:space="preserve"> la</w:t>
      </w:r>
      <w:r w:rsidR="00BF7ACD" w:rsidRPr="002849C0">
        <w:rPr>
          <w:bCs/>
          <w:i/>
        </w:rPr>
        <w:t xml:space="preserve"> réception en ligne des </w:t>
      </w:r>
      <w:r w:rsidR="002E40A4" w:rsidRPr="002849C0">
        <w:rPr>
          <w:bCs/>
          <w:i/>
        </w:rPr>
        <w:t>“</w:t>
      </w:r>
      <w:r w:rsidR="00BF7ACD" w:rsidRPr="002849C0">
        <w:rPr>
          <w:bCs/>
          <w:i/>
        </w:rPr>
        <w:t>théories du complot</w:t>
      </w:r>
      <w:r w:rsidR="002E40A4" w:rsidRPr="002849C0">
        <w:rPr>
          <w:bCs/>
          <w:i/>
        </w:rPr>
        <w:t>“ via une enquête qualitative</w:t>
      </w:r>
      <w:r w:rsidRPr="00850BFC">
        <w:rPr>
          <w:bCs/>
        </w:rPr>
        <w:t xml:space="preserve"> </w:t>
      </w:r>
      <w:r w:rsidR="007B2886" w:rsidRPr="00850BFC">
        <w:rPr>
          <w:bCs/>
        </w:rPr>
        <w:t xml:space="preserve">», Séminaire doctoral du laboratoire GERiiCO, </w:t>
      </w:r>
      <w:r w:rsidR="002E40A4" w:rsidRPr="00850BFC">
        <w:rPr>
          <w:bCs/>
        </w:rPr>
        <w:t xml:space="preserve">Lille, Université de Lille, </w:t>
      </w:r>
      <w:r w:rsidR="007B2886" w:rsidRPr="00850BFC">
        <w:rPr>
          <w:bCs/>
        </w:rPr>
        <w:t>15 février</w:t>
      </w:r>
      <w:r w:rsidR="007B2886" w:rsidRPr="002E181F">
        <w:rPr>
          <w:bCs/>
          <w:sz w:val="22"/>
          <w:szCs w:val="22"/>
        </w:rPr>
        <w:t xml:space="preserve"> 2018</w:t>
      </w:r>
    </w:p>
    <w:p w14:paraId="44104C51" w14:textId="77777777" w:rsidR="00A03288" w:rsidRDefault="00A03288" w:rsidP="0084677C">
      <w:pPr>
        <w:jc w:val="both"/>
        <w:rPr>
          <w:b/>
          <w:bCs/>
        </w:rPr>
      </w:pPr>
    </w:p>
    <w:p w14:paraId="5CD48397" w14:textId="1BBC1716" w:rsidR="008F365A" w:rsidRPr="005C3850" w:rsidRDefault="005C3850" w:rsidP="008B0F7F">
      <w:pPr>
        <w:pStyle w:val="Paragraphedeliste"/>
        <w:numPr>
          <w:ilvl w:val="0"/>
          <w:numId w:val="11"/>
        </w:numPr>
        <w:jc w:val="both"/>
        <w:rPr>
          <w:b/>
          <w:bCs/>
        </w:rPr>
      </w:pPr>
      <w:r>
        <w:rPr>
          <w:bCs/>
        </w:rPr>
        <w:t>(Avec Anne-Sophie Béliard) « </w:t>
      </w:r>
      <w:r w:rsidRPr="005C3850">
        <w:rPr>
          <w:bCs/>
          <w:i/>
        </w:rPr>
        <w:t>Pour une ethnographie en ligne de la réception. Saisir en pratique les usages médiatiques </w:t>
      </w:r>
      <w:r>
        <w:rPr>
          <w:bCs/>
        </w:rPr>
        <w:t>», Séminaire du RT37 « Sociologie des médias » de l’AFS, le 17 mai 2016</w:t>
      </w:r>
    </w:p>
    <w:p w14:paraId="5FC92480" w14:textId="77777777" w:rsidR="008F365A" w:rsidRPr="003435DF" w:rsidRDefault="008F365A" w:rsidP="0084677C">
      <w:pPr>
        <w:jc w:val="both"/>
        <w:rPr>
          <w:b/>
          <w:bCs/>
        </w:rPr>
      </w:pPr>
    </w:p>
    <w:p w14:paraId="1CF1CBF7" w14:textId="0D81DD3E" w:rsidR="00B81B37" w:rsidRPr="003435DF" w:rsidRDefault="00371B34" w:rsidP="008B0F7F">
      <w:pPr>
        <w:pStyle w:val="Paragraphedeliste"/>
        <w:numPr>
          <w:ilvl w:val="0"/>
          <w:numId w:val="8"/>
        </w:numPr>
        <w:jc w:val="both"/>
        <w:rPr>
          <w:b/>
          <w:bCs/>
        </w:rPr>
      </w:pPr>
      <w:r w:rsidRPr="003435DF">
        <w:rPr>
          <w:bCs/>
        </w:rPr>
        <w:t>« </w:t>
      </w:r>
      <w:r w:rsidRPr="003435DF">
        <w:rPr>
          <w:bCs/>
          <w:i/>
        </w:rPr>
        <w:t xml:space="preserve">Les </w:t>
      </w:r>
      <w:r w:rsidR="00B81B37" w:rsidRPr="003435DF">
        <w:rPr>
          <w:bCs/>
          <w:i/>
        </w:rPr>
        <w:t>usages sociopolitiques de l’actualité sur les profils personnels de</w:t>
      </w:r>
      <w:r w:rsidRPr="003435DF">
        <w:rPr>
          <w:bCs/>
          <w:i/>
        </w:rPr>
        <w:t xml:space="preserve"> Facebook </w:t>
      </w:r>
      <w:r w:rsidRPr="003435DF">
        <w:rPr>
          <w:bCs/>
        </w:rPr>
        <w:t xml:space="preserve">», </w:t>
      </w:r>
      <w:r w:rsidR="00C135EF" w:rsidRPr="003435DF">
        <w:rPr>
          <w:bCs/>
        </w:rPr>
        <w:t xml:space="preserve">Journée d’étude </w:t>
      </w:r>
      <w:r w:rsidRPr="003435DF">
        <w:rPr>
          <w:bCs/>
        </w:rPr>
        <w:t xml:space="preserve">de l’observatoire du </w:t>
      </w:r>
      <w:r w:rsidR="00450D36" w:rsidRPr="00450D36">
        <w:rPr>
          <w:bCs/>
          <w:color w:val="000000" w:themeColor="text1"/>
        </w:rPr>
        <w:t>w</w:t>
      </w:r>
      <w:r w:rsidRPr="00450D36">
        <w:rPr>
          <w:bCs/>
          <w:color w:val="000000" w:themeColor="text1"/>
        </w:rPr>
        <w:t>ebjournalisme</w:t>
      </w:r>
      <w:r w:rsidR="00C135EF" w:rsidRPr="003435DF">
        <w:rPr>
          <w:bCs/>
        </w:rPr>
        <w:t>, Metz,</w:t>
      </w:r>
      <w:r w:rsidRPr="003435DF">
        <w:rPr>
          <w:bCs/>
        </w:rPr>
        <w:t xml:space="preserve"> Université de Lorraine,</w:t>
      </w:r>
      <w:r w:rsidR="00C135EF" w:rsidRPr="003435DF">
        <w:rPr>
          <w:bCs/>
        </w:rPr>
        <w:t xml:space="preserve"> </w:t>
      </w:r>
      <w:r w:rsidR="009E34D2">
        <w:rPr>
          <w:bCs/>
        </w:rPr>
        <w:t xml:space="preserve">le </w:t>
      </w:r>
      <w:r w:rsidR="00C135EF" w:rsidRPr="003435DF">
        <w:rPr>
          <w:bCs/>
        </w:rPr>
        <w:t xml:space="preserve">14 janvier </w:t>
      </w:r>
      <w:r w:rsidR="00B81B37" w:rsidRPr="003435DF">
        <w:rPr>
          <w:bCs/>
        </w:rPr>
        <w:t>2016</w:t>
      </w:r>
    </w:p>
    <w:p w14:paraId="579A734D" w14:textId="77777777" w:rsidR="003435DF" w:rsidRPr="003435DF" w:rsidRDefault="003435DF" w:rsidP="0084677C">
      <w:pPr>
        <w:pStyle w:val="Paragraphedeliste"/>
        <w:jc w:val="both"/>
        <w:rPr>
          <w:b/>
          <w:bCs/>
        </w:rPr>
      </w:pPr>
    </w:p>
    <w:p w14:paraId="12B08EEE" w14:textId="0028B9E9" w:rsidR="00F062F5" w:rsidRPr="003435DF" w:rsidRDefault="008137BB" w:rsidP="008B0F7F">
      <w:pPr>
        <w:pStyle w:val="Paragraphedeliste"/>
        <w:numPr>
          <w:ilvl w:val="0"/>
          <w:numId w:val="8"/>
        </w:numPr>
        <w:jc w:val="both"/>
        <w:rPr>
          <w:b/>
          <w:bCs/>
        </w:rPr>
      </w:pPr>
      <w:r w:rsidRPr="003435DF">
        <w:rPr>
          <w:bCs/>
        </w:rPr>
        <w:t>« </w:t>
      </w:r>
      <w:r w:rsidRPr="003435DF">
        <w:rPr>
          <w:bCs/>
          <w:i/>
        </w:rPr>
        <w:t>Observer la participation autour de l'actualité politique sur Facebook au prisme du genre </w:t>
      </w:r>
      <w:r w:rsidRPr="003435DF">
        <w:rPr>
          <w:bCs/>
        </w:rPr>
        <w:t>», séance « genre et engagement » du séminaire pluridisciplinaire organisé par l’université Lyon 2 (LA</w:t>
      </w:r>
      <w:r w:rsidR="00A22986" w:rsidRPr="003435DF">
        <w:rPr>
          <w:bCs/>
        </w:rPr>
        <w:t>R</w:t>
      </w:r>
      <w:r w:rsidRPr="003435DF">
        <w:rPr>
          <w:bCs/>
        </w:rPr>
        <w:t>HRA, LIRE, Centre Max Weber), Lyon, Institut des Sci</w:t>
      </w:r>
      <w:r w:rsidR="00371B34" w:rsidRPr="003435DF">
        <w:rPr>
          <w:bCs/>
        </w:rPr>
        <w:t xml:space="preserve">ences de l’Homme, </w:t>
      </w:r>
      <w:r w:rsidR="009E34D2">
        <w:rPr>
          <w:bCs/>
        </w:rPr>
        <w:t xml:space="preserve">le </w:t>
      </w:r>
      <w:r w:rsidR="00371B34" w:rsidRPr="003435DF">
        <w:rPr>
          <w:bCs/>
        </w:rPr>
        <w:t>10 juin 2015</w:t>
      </w:r>
    </w:p>
    <w:p w14:paraId="77B50BEC" w14:textId="77777777" w:rsidR="003435DF" w:rsidRPr="003435DF" w:rsidRDefault="003435DF" w:rsidP="0084677C">
      <w:pPr>
        <w:jc w:val="both"/>
        <w:rPr>
          <w:b/>
          <w:bCs/>
        </w:rPr>
      </w:pPr>
    </w:p>
    <w:p w14:paraId="1A67F703" w14:textId="3570CBEE" w:rsidR="00893308" w:rsidRDefault="00E24BFC" w:rsidP="0084677C">
      <w:pPr>
        <w:numPr>
          <w:ilvl w:val="0"/>
          <w:numId w:val="2"/>
        </w:numPr>
        <w:jc w:val="both"/>
        <w:rPr>
          <w:color w:val="000000"/>
        </w:rPr>
      </w:pPr>
      <w:r w:rsidRPr="003435DF">
        <w:rPr>
          <w:color w:val="000000"/>
        </w:rPr>
        <w:t>« </w:t>
      </w:r>
      <w:r w:rsidRPr="003435DF">
        <w:rPr>
          <w:i/>
          <w:color w:val="000000"/>
        </w:rPr>
        <w:t>Observation en ligne. Le Jeu de la mort sur le forum de France 2 et Lepost.fr </w:t>
      </w:r>
      <w:r w:rsidRPr="003435DF">
        <w:rPr>
          <w:color w:val="000000"/>
        </w:rPr>
        <w:t>», Journée de tra</w:t>
      </w:r>
      <w:r w:rsidR="008137BB" w:rsidRPr="003435DF">
        <w:rPr>
          <w:color w:val="000000"/>
        </w:rPr>
        <w:t xml:space="preserve">vail du </w:t>
      </w:r>
      <w:r w:rsidR="00D66162" w:rsidRPr="003435DF">
        <w:rPr>
          <w:color w:val="000000"/>
        </w:rPr>
        <w:t>projet ANR-Médiapolis,</w:t>
      </w:r>
      <w:r w:rsidR="00DC67C9" w:rsidRPr="003435DF">
        <w:rPr>
          <w:color w:val="000000"/>
        </w:rPr>
        <w:t xml:space="preserve"> Paris, CARISM/</w:t>
      </w:r>
      <w:r w:rsidR="00D66162" w:rsidRPr="003435DF">
        <w:rPr>
          <w:color w:val="000000"/>
        </w:rPr>
        <w:t>IFP</w:t>
      </w:r>
      <w:r w:rsidR="00DC67C9" w:rsidRPr="003435DF">
        <w:rPr>
          <w:color w:val="000000"/>
        </w:rPr>
        <w:t xml:space="preserve">, </w:t>
      </w:r>
      <w:r w:rsidR="009E34D2">
        <w:rPr>
          <w:color w:val="000000"/>
        </w:rPr>
        <w:t xml:space="preserve">le </w:t>
      </w:r>
      <w:r w:rsidR="00DC67C9" w:rsidRPr="003435DF">
        <w:rPr>
          <w:color w:val="000000"/>
        </w:rPr>
        <w:t>7</w:t>
      </w:r>
      <w:r w:rsidR="003B3F02" w:rsidRPr="003435DF">
        <w:rPr>
          <w:color w:val="000000"/>
        </w:rPr>
        <w:t xml:space="preserve"> j</w:t>
      </w:r>
      <w:r w:rsidR="00DC67C9" w:rsidRPr="003435DF">
        <w:rPr>
          <w:color w:val="000000"/>
        </w:rPr>
        <w:t>uin 2011</w:t>
      </w:r>
    </w:p>
    <w:p w14:paraId="3AFC144F" w14:textId="77777777" w:rsidR="003435DF" w:rsidRPr="003435DF" w:rsidRDefault="003435DF" w:rsidP="0084677C">
      <w:pPr>
        <w:ind w:left="720"/>
        <w:jc w:val="both"/>
        <w:rPr>
          <w:color w:val="000000"/>
        </w:rPr>
      </w:pPr>
    </w:p>
    <w:p w14:paraId="73A3F50F" w14:textId="4E53802F" w:rsidR="003435DF" w:rsidRDefault="009576EC" w:rsidP="0084677C">
      <w:pPr>
        <w:numPr>
          <w:ilvl w:val="0"/>
          <w:numId w:val="2"/>
        </w:numPr>
        <w:jc w:val="both"/>
        <w:rPr>
          <w:color w:val="000000"/>
        </w:rPr>
      </w:pPr>
      <w:r w:rsidRPr="003435DF">
        <w:rPr>
          <w:color w:val="000000"/>
        </w:rPr>
        <w:t>(Avec Josiane Jouët)</w:t>
      </w:r>
      <w:r w:rsidR="00777E92" w:rsidRPr="003435DF">
        <w:rPr>
          <w:color w:val="000000"/>
        </w:rPr>
        <w:t xml:space="preserve"> « </w:t>
      </w:r>
      <w:r w:rsidR="00777E92" w:rsidRPr="003435DF">
        <w:rPr>
          <w:i/>
          <w:color w:val="000000"/>
        </w:rPr>
        <w:t>Observation en ligne. Le jeu de la mort sur le forum de</w:t>
      </w:r>
      <w:r w:rsidR="00747CEB" w:rsidRPr="003435DF">
        <w:rPr>
          <w:i/>
          <w:color w:val="000000"/>
        </w:rPr>
        <w:t xml:space="preserve"> </w:t>
      </w:r>
      <w:r w:rsidRPr="003435DF">
        <w:rPr>
          <w:i/>
          <w:color w:val="000000"/>
        </w:rPr>
        <w:t xml:space="preserve">France </w:t>
      </w:r>
      <w:r w:rsidR="00777E92" w:rsidRPr="003435DF">
        <w:rPr>
          <w:i/>
          <w:color w:val="000000"/>
        </w:rPr>
        <w:t>2 et Lepost.fr</w:t>
      </w:r>
      <w:r w:rsidR="005B72C1" w:rsidRPr="003435DF">
        <w:rPr>
          <w:color w:val="000000"/>
        </w:rPr>
        <w:t> </w:t>
      </w:r>
      <w:r w:rsidR="00777E92" w:rsidRPr="003435DF">
        <w:rPr>
          <w:color w:val="000000"/>
        </w:rPr>
        <w:t>», Atel</w:t>
      </w:r>
      <w:r w:rsidR="00371B34" w:rsidRPr="003435DF">
        <w:rPr>
          <w:color w:val="000000"/>
        </w:rPr>
        <w:t xml:space="preserve">ier-dlweb, INA, </w:t>
      </w:r>
      <w:r w:rsidR="009E34D2">
        <w:rPr>
          <w:color w:val="000000"/>
        </w:rPr>
        <w:t xml:space="preserve">le </w:t>
      </w:r>
      <w:r w:rsidR="00371B34" w:rsidRPr="003435DF">
        <w:rPr>
          <w:color w:val="000000"/>
        </w:rPr>
        <w:t>14 janvier 2011</w:t>
      </w:r>
    </w:p>
    <w:p w14:paraId="64ED933C" w14:textId="70B18FE2" w:rsidR="00B817BB" w:rsidRPr="003435DF" w:rsidRDefault="00B817BB" w:rsidP="0084677C">
      <w:pPr>
        <w:jc w:val="both"/>
        <w:rPr>
          <w:color w:val="000000"/>
        </w:rPr>
      </w:pPr>
    </w:p>
    <w:p w14:paraId="1F39ABC5" w14:textId="77777777" w:rsidR="00BB5D11" w:rsidRDefault="00BB5D11">
      <w:pPr>
        <w:rPr>
          <w:rFonts w:eastAsiaTheme="majorEastAsia" w:cs="Arial"/>
          <w:b/>
          <w:bCs/>
          <w:color w:val="17365D" w:themeColor="text2" w:themeShade="BF"/>
          <w:spacing w:val="5"/>
          <w:kern w:val="32"/>
          <w:sz w:val="26"/>
          <w:szCs w:val="32"/>
        </w:rPr>
      </w:pPr>
      <w:r>
        <w:br w:type="page"/>
      </w:r>
    </w:p>
    <w:p w14:paraId="173F95ED" w14:textId="44B6431E" w:rsidR="00B73662" w:rsidRDefault="009B4391" w:rsidP="009F7EC7">
      <w:pPr>
        <w:pStyle w:val="Titre1"/>
        <w:jc w:val="center"/>
      </w:pPr>
      <w:bookmarkStart w:id="5" w:name="_Toc35897119"/>
      <w:r>
        <w:t>PARTICIPATION INSTITUTIONNELLE ET SCIENTITIQUE</w:t>
      </w:r>
      <w:bookmarkEnd w:id="5"/>
    </w:p>
    <w:p w14:paraId="5966B5F9" w14:textId="77777777" w:rsidR="00F450FE" w:rsidRPr="002012E2" w:rsidRDefault="00F450FE" w:rsidP="0084677C">
      <w:pPr>
        <w:jc w:val="both"/>
        <w:rPr>
          <w:color w:val="4F81BD" w:themeColor="accent1"/>
          <w:sz w:val="16"/>
          <w:szCs w:val="16"/>
        </w:rPr>
      </w:pPr>
    </w:p>
    <w:p w14:paraId="75B68B70" w14:textId="065AF462" w:rsidR="002012E2" w:rsidRDefault="002012E2" w:rsidP="00D428B7">
      <w:pPr>
        <w:ind w:left="2832" w:hanging="2832"/>
        <w:jc w:val="both"/>
        <w:rPr>
          <w:b/>
          <w:color w:val="4F81BD" w:themeColor="accent1"/>
          <w:sz w:val="26"/>
          <w:szCs w:val="26"/>
        </w:rPr>
      </w:pPr>
      <w:r w:rsidRPr="002012E2">
        <w:rPr>
          <w:b/>
          <w:color w:val="4F81BD" w:themeColor="accent1"/>
          <w:sz w:val="26"/>
          <w:szCs w:val="26"/>
        </w:rPr>
        <w:t>Responsabilités collectives</w:t>
      </w:r>
    </w:p>
    <w:p w14:paraId="5DAB2682" w14:textId="77777777" w:rsidR="00D428B7" w:rsidRPr="00D428B7" w:rsidRDefault="00D428B7" w:rsidP="00D428B7">
      <w:pPr>
        <w:ind w:left="2832" w:hanging="2832"/>
        <w:jc w:val="both"/>
        <w:rPr>
          <w:b/>
          <w:color w:val="4F81BD" w:themeColor="accent1"/>
          <w:sz w:val="26"/>
          <w:szCs w:val="26"/>
        </w:rPr>
      </w:pPr>
    </w:p>
    <w:p w14:paraId="109A9EA4" w14:textId="36DC2129" w:rsidR="00E36C39" w:rsidRPr="00D428B7" w:rsidRDefault="00D365FF" w:rsidP="00D428B7">
      <w:pPr>
        <w:ind w:left="3600" w:hanging="3600"/>
        <w:jc w:val="both"/>
      </w:pPr>
      <w:r w:rsidRPr="000E1928">
        <w:rPr>
          <w:b/>
        </w:rPr>
        <w:t xml:space="preserve">Septembre </w:t>
      </w:r>
      <w:r w:rsidR="003D10E8">
        <w:rPr>
          <w:b/>
        </w:rPr>
        <w:t>2015</w:t>
      </w:r>
      <w:r w:rsidR="001515F6">
        <w:rPr>
          <w:b/>
        </w:rPr>
        <w:t xml:space="preserve"> à Septembre 2017</w:t>
      </w:r>
      <w:r w:rsidR="00121908" w:rsidRPr="003435DF">
        <w:tab/>
      </w:r>
      <w:r w:rsidR="00F61D82" w:rsidRPr="00D428B7">
        <w:rPr>
          <w:i/>
        </w:rPr>
        <w:t xml:space="preserve">Élue au bureau du RT 37 </w:t>
      </w:r>
      <w:r w:rsidR="005B72C1" w:rsidRPr="00D428B7">
        <w:rPr>
          <w:i/>
        </w:rPr>
        <w:t xml:space="preserve">« Sociologie des médias » </w:t>
      </w:r>
      <w:r w:rsidR="005B72C1" w:rsidRPr="00D428B7">
        <w:t xml:space="preserve">de </w:t>
      </w:r>
      <w:r w:rsidR="001515F6" w:rsidRPr="00D428B7">
        <w:t xml:space="preserve">    </w:t>
      </w:r>
      <w:r w:rsidR="005B72C1" w:rsidRPr="00D428B7">
        <w:t>l’Association Française de S</w:t>
      </w:r>
      <w:r w:rsidR="00F61D82" w:rsidRPr="00D428B7">
        <w:t>ociologie</w:t>
      </w:r>
    </w:p>
    <w:p w14:paraId="00DA8FC9" w14:textId="5212A470" w:rsidR="00B73662" w:rsidRPr="00D428B7" w:rsidRDefault="00D365FF" w:rsidP="008224B6">
      <w:pPr>
        <w:ind w:left="3540" w:hanging="3540"/>
        <w:jc w:val="both"/>
        <w:rPr>
          <w:bCs/>
        </w:rPr>
      </w:pPr>
      <w:r w:rsidRPr="001515F6">
        <w:rPr>
          <w:b/>
          <w:bCs/>
        </w:rPr>
        <w:t xml:space="preserve">Janvier 2011 – Janvier </w:t>
      </w:r>
      <w:r w:rsidR="00B73662" w:rsidRPr="001515F6">
        <w:rPr>
          <w:b/>
          <w:bCs/>
        </w:rPr>
        <w:t>2013</w:t>
      </w:r>
      <w:r w:rsidR="000E1928" w:rsidRPr="001515F6">
        <w:rPr>
          <w:b/>
          <w:bCs/>
        </w:rPr>
        <w:t xml:space="preserve">  </w:t>
      </w:r>
      <w:r w:rsidR="001515F6">
        <w:rPr>
          <w:b/>
          <w:bCs/>
        </w:rPr>
        <w:tab/>
      </w:r>
      <w:r w:rsidR="00B73662" w:rsidRPr="00D428B7">
        <w:rPr>
          <w:bCs/>
          <w:i/>
        </w:rPr>
        <w:t>Déléguée des doctorants du CARISM</w:t>
      </w:r>
      <w:r w:rsidR="008224B6" w:rsidRPr="00D428B7">
        <w:rPr>
          <w:bCs/>
          <w:i/>
        </w:rPr>
        <w:t xml:space="preserve">, </w:t>
      </w:r>
      <w:r w:rsidR="008224B6" w:rsidRPr="00D428B7">
        <w:rPr>
          <w:bCs/>
        </w:rPr>
        <w:t>Université Paris 2 Panthéon-Assas</w:t>
      </w:r>
    </w:p>
    <w:p w14:paraId="1226FED1" w14:textId="77777777" w:rsidR="00496156" w:rsidRDefault="00496156" w:rsidP="00270486">
      <w:pPr>
        <w:rPr>
          <w:b/>
        </w:rPr>
      </w:pPr>
    </w:p>
    <w:p w14:paraId="1034EB32" w14:textId="09F12983" w:rsidR="002012E2" w:rsidRPr="00D428B7" w:rsidRDefault="001515F6" w:rsidP="00D428B7">
      <w:pPr>
        <w:rPr>
          <w:b/>
          <w:color w:val="4F81BD" w:themeColor="accent1"/>
          <w:sz w:val="26"/>
          <w:szCs w:val="26"/>
        </w:rPr>
      </w:pPr>
      <w:r>
        <w:rPr>
          <w:b/>
          <w:color w:val="4F81BD" w:themeColor="accent1"/>
          <w:sz w:val="26"/>
          <w:szCs w:val="26"/>
        </w:rPr>
        <w:t>Évaluation</w:t>
      </w:r>
      <w:r w:rsidR="002012E2" w:rsidRPr="002012E2">
        <w:rPr>
          <w:b/>
          <w:color w:val="4F81BD" w:themeColor="accent1"/>
          <w:sz w:val="26"/>
          <w:szCs w:val="26"/>
        </w:rPr>
        <w:t xml:space="preserve"> d’articles</w:t>
      </w:r>
    </w:p>
    <w:p w14:paraId="28777374" w14:textId="67D74BD6" w:rsidR="00F931CC" w:rsidRPr="00D428B7" w:rsidRDefault="00F931CC" w:rsidP="00D428B7">
      <w:pPr>
        <w:ind w:left="2120" w:hanging="2120"/>
        <w:jc w:val="both"/>
        <w:rPr>
          <w:bCs/>
          <w:i/>
        </w:rPr>
      </w:pPr>
      <w:r w:rsidRPr="00F931CC">
        <w:rPr>
          <w:b/>
          <w:bCs/>
          <w:sz w:val="22"/>
          <w:szCs w:val="22"/>
        </w:rPr>
        <w:t>2019</w:t>
      </w:r>
      <w:r w:rsidR="009B0492">
        <w:rPr>
          <w:bCs/>
        </w:rPr>
        <w:tab/>
      </w:r>
      <w:r w:rsidRPr="00CB2157">
        <w:rPr>
          <w:bCs/>
        </w:rPr>
        <w:t xml:space="preserve">Membre du comité scientifique du numéro « Fake news ! Jeux et enjeux d’autorité dans la confrontation des savoirs », </w:t>
      </w:r>
      <w:r w:rsidRPr="00CB2157">
        <w:rPr>
          <w:bCs/>
          <w:i/>
        </w:rPr>
        <w:t>Études de communication, n°53.</w:t>
      </w:r>
    </w:p>
    <w:p w14:paraId="5F72EE50" w14:textId="27F9C488" w:rsidR="00F931CC" w:rsidRPr="00D428B7" w:rsidRDefault="00F931CC" w:rsidP="00D428B7">
      <w:pPr>
        <w:ind w:left="2120" w:hanging="2120"/>
        <w:jc w:val="both"/>
        <w:rPr>
          <w:bCs/>
        </w:rPr>
      </w:pPr>
      <w:r w:rsidRPr="00F931CC">
        <w:rPr>
          <w:b/>
          <w:bCs/>
          <w:sz w:val="22"/>
          <w:szCs w:val="22"/>
        </w:rPr>
        <w:t>Juin 2018 à ce jour</w:t>
      </w:r>
      <w:r>
        <w:rPr>
          <w:bCs/>
          <w:sz w:val="22"/>
          <w:szCs w:val="22"/>
        </w:rPr>
        <w:tab/>
      </w:r>
      <w:r w:rsidR="00AE5C40">
        <w:rPr>
          <w:bCs/>
          <w:sz w:val="22"/>
          <w:szCs w:val="22"/>
        </w:rPr>
        <w:tab/>
      </w:r>
      <w:r w:rsidRPr="00CB2157">
        <w:rPr>
          <w:bCs/>
        </w:rPr>
        <w:t xml:space="preserve">Membre du comité de lecture international de la revue </w:t>
      </w:r>
      <w:r w:rsidRPr="00CB2157">
        <w:rPr>
          <w:bCs/>
          <w:i/>
        </w:rPr>
        <w:t>French Journal for Media Research</w:t>
      </w:r>
    </w:p>
    <w:p w14:paraId="631F7186" w14:textId="5F392026" w:rsidR="009B4391" w:rsidRPr="00D428B7" w:rsidRDefault="009B4391" w:rsidP="00D428B7">
      <w:pPr>
        <w:ind w:left="2120" w:hanging="2120"/>
        <w:jc w:val="both"/>
      </w:pPr>
      <w:r w:rsidRPr="002012E2">
        <w:rPr>
          <w:b/>
        </w:rPr>
        <w:t>Janvier 2018</w:t>
      </w:r>
      <w:r w:rsidRPr="000C6871">
        <w:rPr>
          <w:b/>
          <w:color w:val="FF0000"/>
        </w:rPr>
        <w:tab/>
      </w:r>
      <w:r w:rsidR="002012E2" w:rsidRPr="009B0492">
        <w:rPr>
          <w:b/>
          <w:color w:val="FF0000"/>
          <w:sz w:val="22"/>
          <w:szCs w:val="22"/>
        </w:rPr>
        <w:tab/>
      </w:r>
      <w:r w:rsidR="008224B6" w:rsidRPr="00CB2157">
        <w:t xml:space="preserve">Évaluation de deux articles </w:t>
      </w:r>
      <w:r w:rsidRPr="00CB2157">
        <w:t xml:space="preserve">dans le cadre </w:t>
      </w:r>
      <w:r w:rsidR="008224B6" w:rsidRPr="00CB2157">
        <w:t>de la publication des actes des</w:t>
      </w:r>
      <w:r w:rsidR="002012E2" w:rsidRPr="00CB2157">
        <w:t xml:space="preserve"> journées d’études « </w:t>
      </w:r>
      <w:r w:rsidR="002012E2" w:rsidRPr="00CB2157">
        <w:rPr>
          <w:i/>
          <w:iCs/>
        </w:rPr>
        <w:t xml:space="preserve">Stigmatiser : normes sociales et pratiques médiatiques », </w:t>
      </w:r>
      <w:r w:rsidR="002012E2" w:rsidRPr="00CB2157">
        <w:rPr>
          <w:iCs/>
        </w:rPr>
        <w:t xml:space="preserve">organisées le 17 et le 18 mai 2017 par le laboratoire Carism de l’Université Paris 2 Panthéon-Assas </w:t>
      </w:r>
    </w:p>
    <w:p w14:paraId="4D89C9A0" w14:textId="2D934545" w:rsidR="002012E2" w:rsidRPr="00D428B7" w:rsidRDefault="009B4391" w:rsidP="00D428B7">
      <w:pPr>
        <w:ind w:left="2120" w:hanging="2120"/>
        <w:jc w:val="both"/>
        <w:rPr>
          <w:sz w:val="22"/>
          <w:szCs w:val="22"/>
        </w:rPr>
      </w:pPr>
      <w:r>
        <w:rPr>
          <w:b/>
        </w:rPr>
        <w:t xml:space="preserve">Septembre 2017 </w:t>
      </w:r>
      <w:r>
        <w:rPr>
          <w:b/>
        </w:rPr>
        <w:tab/>
      </w:r>
      <w:r w:rsidRPr="00CB2157">
        <w:t xml:space="preserve">Évaluation d’un article scientifique pour le numéro thématique de la revue </w:t>
      </w:r>
      <w:r w:rsidRPr="00CB2157">
        <w:rPr>
          <w:i/>
        </w:rPr>
        <w:t>Quaderni</w:t>
      </w:r>
      <w:r w:rsidRPr="00CB2157">
        <w:t xml:space="preserve"> </w:t>
      </w:r>
      <w:r w:rsidR="003A48F6" w:rsidRPr="00CB2157">
        <w:t xml:space="preserve">n°160, </w:t>
      </w:r>
      <w:r w:rsidR="001515F6" w:rsidRPr="00CB2157">
        <w:t xml:space="preserve">intitulé </w:t>
      </w:r>
      <w:r w:rsidR="003D10E8" w:rsidRPr="00CB2157">
        <w:t>« Les théories du complot à l’heure du numérique »</w:t>
      </w:r>
    </w:p>
    <w:p w14:paraId="409CD1FC" w14:textId="07E82F99" w:rsidR="009B4391" w:rsidRDefault="009B4391" w:rsidP="00005BA4">
      <w:pPr>
        <w:ind w:left="2120" w:hanging="2120"/>
        <w:jc w:val="both"/>
        <w:rPr>
          <w:i/>
          <w:sz w:val="22"/>
          <w:szCs w:val="22"/>
        </w:rPr>
      </w:pPr>
      <w:r w:rsidRPr="009724F5">
        <w:rPr>
          <w:b/>
        </w:rPr>
        <w:t>Mai 2016</w:t>
      </w:r>
      <w:r>
        <w:tab/>
      </w:r>
      <w:r w:rsidR="00005BA4" w:rsidRPr="00CB2157">
        <w:t>É</w:t>
      </w:r>
      <w:r w:rsidRPr="00CB2157">
        <w:t>valuation d’un article scientifique en vue de sa publication pour la</w:t>
      </w:r>
      <w:r w:rsidR="003A48F6" w:rsidRPr="00CB2157">
        <w:t xml:space="preserve"> rubrique « Varia » de la</w:t>
      </w:r>
      <w:r w:rsidRPr="00CB2157">
        <w:t xml:space="preserve"> revue </w:t>
      </w:r>
      <w:r w:rsidRPr="00CB2157">
        <w:rPr>
          <w:i/>
        </w:rPr>
        <w:t>Reset</w:t>
      </w:r>
    </w:p>
    <w:p w14:paraId="63517E28" w14:textId="77777777" w:rsidR="0066070F" w:rsidRDefault="0066070F" w:rsidP="0084677C">
      <w:pPr>
        <w:jc w:val="both"/>
      </w:pPr>
    </w:p>
    <w:p w14:paraId="3A08EE9E" w14:textId="14441355" w:rsidR="002012E2" w:rsidRPr="002012E2" w:rsidRDefault="00F931CC" w:rsidP="0084677C">
      <w:pPr>
        <w:jc w:val="both"/>
        <w:rPr>
          <w:b/>
          <w:sz w:val="26"/>
          <w:szCs w:val="26"/>
        </w:rPr>
      </w:pPr>
      <w:r>
        <w:rPr>
          <w:b/>
          <w:color w:val="4F81BD" w:themeColor="accent1"/>
          <w:sz w:val="26"/>
          <w:szCs w:val="26"/>
        </w:rPr>
        <w:t xml:space="preserve">Organisation - </w:t>
      </w:r>
      <w:r w:rsidR="00211326">
        <w:rPr>
          <w:b/>
          <w:color w:val="4F81BD" w:themeColor="accent1"/>
          <w:sz w:val="26"/>
          <w:szCs w:val="26"/>
        </w:rPr>
        <w:t xml:space="preserve">Modération </w:t>
      </w:r>
      <w:r w:rsidR="002012E2" w:rsidRPr="002012E2">
        <w:rPr>
          <w:b/>
          <w:color w:val="4F81BD" w:themeColor="accent1"/>
          <w:sz w:val="26"/>
          <w:szCs w:val="26"/>
        </w:rPr>
        <w:t>lors de conférences ou de journées d’études</w:t>
      </w:r>
    </w:p>
    <w:p w14:paraId="03032122" w14:textId="77777777" w:rsidR="009B4391" w:rsidRDefault="009B4391" w:rsidP="0084677C">
      <w:pPr>
        <w:jc w:val="both"/>
      </w:pPr>
    </w:p>
    <w:p w14:paraId="2385B20E" w14:textId="2DD89CF2" w:rsidR="00F931CC" w:rsidRDefault="00F931CC" w:rsidP="00D428B7">
      <w:pPr>
        <w:ind w:left="2120" w:hanging="2120"/>
        <w:jc w:val="both"/>
      </w:pPr>
      <w:r>
        <w:rPr>
          <w:b/>
        </w:rPr>
        <w:t>2019-2020</w:t>
      </w:r>
      <w:r>
        <w:rPr>
          <w:b/>
        </w:rPr>
        <w:tab/>
      </w:r>
      <w:r>
        <w:rPr>
          <w:b/>
        </w:rPr>
        <w:tab/>
      </w:r>
      <w:r>
        <w:t>Membre du comité d’organisation du colloque international « </w:t>
      </w:r>
      <w:r w:rsidRPr="00F931CC">
        <w:rPr>
          <w:i/>
        </w:rPr>
        <w:t>Médiatiser les sexualités/Mediating sexualities. Les politiques sexuelles de la production et de la régulation des médias </w:t>
      </w:r>
      <w:r>
        <w:t xml:space="preserve">», Université de Lille, 3-4 novembre 2020. </w:t>
      </w:r>
    </w:p>
    <w:p w14:paraId="61EE5B43" w14:textId="09A0AACA" w:rsidR="004715E4" w:rsidRPr="00D428B7" w:rsidRDefault="004715E4" w:rsidP="00D428B7">
      <w:pPr>
        <w:ind w:left="2120" w:hanging="2120"/>
        <w:jc w:val="both"/>
        <w:rPr>
          <w:b/>
        </w:rPr>
      </w:pPr>
      <w:r w:rsidRPr="004715E4">
        <w:rPr>
          <w:b/>
        </w:rPr>
        <w:t xml:space="preserve">Mai 2018 </w:t>
      </w:r>
      <w:r>
        <w:rPr>
          <w:b/>
        </w:rPr>
        <w:tab/>
      </w:r>
      <w:r>
        <w:rPr>
          <w:b/>
        </w:rPr>
        <w:tab/>
      </w:r>
      <w:r w:rsidRPr="004715E4">
        <w:t>Discussion</w:t>
      </w:r>
      <w:r>
        <w:t xml:space="preserve"> de l’ouvrage de Simon Smith</w:t>
      </w:r>
      <w:r w:rsidR="00107896">
        <w:t xml:space="preserve">, </w:t>
      </w:r>
      <w:r w:rsidRPr="00107896">
        <w:rPr>
          <w:i/>
        </w:rPr>
        <w:t>Discussing the news. The uneasy alliance</w:t>
      </w:r>
      <w:r w:rsidR="00107896" w:rsidRPr="00107896">
        <w:rPr>
          <w:i/>
        </w:rPr>
        <w:t xml:space="preserve"> of participatory journalists and the critical public</w:t>
      </w:r>
      <w:r w:rsidR="00107896">
        <w:t xml:space="preserve"> (Palgrave Macmillan, 2017), dans le cadre du séminaire du réseau DEL - Démocratie électronique - le 18 mai 2018.  </w:t>
      </w:r>
    </w:p>
    <w:p w14:paraId="4C106B05" w14:textId="5B55D1B5" w:rsidR="004715E4" w:rsidRDefault="00107896" w:rsidP="00D428B7">
      <w:pPr>
        <w:ind w:left="2120" w:hanging="2120"/>
        <w:jc w:val="both"/>
      </w:pPr>
      <w:r>
        <w:rPr>
          <w:b/>
        </w:rPr>
        <w:t>Décembre 2017</w:t>
      </w:r>
      <w:r>
        <w:rPr>
          <w:b/>
        </w:rPr>
        <w:tab/>
      </w:r>
      <w:r>
        <w:t>Discussion autour de l’intervention de Romain Badouard dans le cadre du séminaire « </w:t>
      </w:r>
      <w:r w:rsidRPr="00F931CC">
        <w:rPr>
          <w:i/>
        </w:rPr>
        <w:t>Innovation par l'usage et dispositifs numériques </w:t>
      </w:r>
      <w:r>
        <w:t xml:space="preserve">» du laboratoire GERiiCO, Université de Lille, le 8 décembre 2017. </w:t>
      </w:r>
    </w:p>
    <w:p w14:paraId="417EFF11" w14:textId="57451818" w:rsidR="002012E2" w:rsidRDefault="004715E4" w:rsidP="00005BA4">
      <w:pPr>
        <w:ind w:left="2120" w:hanging="2120"/>
        <w:jc w:val="both"/>
        <w:rPr>
          <w:iCs/>
        </w:rPr>
      </w:pPr>
      <w:r w:rsidRPr="004715E4">
        <w:rPr>
          <w:b/>
        </w:rPr>
        <w:t xml:space="preserve">Mai 2017 </w:t>
      </w:r>
      <w:r w:rsidR="00107896">
        <w:rPr>
          <w:b/>
        </w:rPr>
        <w:tab/>
      </w:r>
      <w:r w:rsidR="00107896">
        <w:rPr>
          <w:b/>
        </w:rPr>
        <w:tab/>
      </w:r>
      <w:r w:rsidR="00211326">
        <w:t xml:space="preserve">Modération d’une table ronde lors des </w:t>
      </w:r>
      <w:r w:rsidR="00211326" w:rsidRPr="002012E2">
        <w:t>journées d’études « </w:t>
      </w:r>
      <w:r w:rsidR="00211326">
        <w:rPr>
          <w:i/>
          <w:iCs/>
        </w:rPr>
        <w:t xml:space="preserve">Stigmatiser : normes sociales et pratiques médiatiques », </w:t>
      </w:r>
      <w:r w:rsidR="00211326">
        <w:rPr>
          <w:iCs/>
        </w:rPr>
        <w:t xml:space="preserve">organisées le 17 et le 18 mai 2017 par le laboratoire Carism de l’Université Paris 2 Panthéon-Assas. </w:t>
      </w:r>
    </w:p>
    <w:p w14:paraId="134AD88B" w14:textId="77777777" w:rsidR="002012E2" w:rsidRDefault="002012E2" w:rsidP="0084677C">
      <w:pPr>
        <w:jc w:val="both"/>
      </w:pPr>
    </w:p>
    <w:p w14:paraId="130BCE75" w14:textId="59003CDC" w:rsidR="004E07BD" w:rsidRDefault="004E07BD" w:rsidP="00D428B7">
      <w:pPr>
        <w:pStyle w:val="Titre1"/>
        <w:jc w:val="center"/>
      </w:pPr>
      <w:bookmarkStart w:id="6" w:name="_Toc35897120"/>
      <w:r>
        <w:t>VALORISATION DE LA RECHERCHE</w:t>
      </w:r>
      <w:bookmarkEnd w:id="6"/>
    </w:p>
    <w:p w14:paraId="0FC17825" w14:textId="255BFC51" w:rsidR="00181A17" w:rsidRPr="00D428B7" w:rsidRDefault="000D2B9C" w:rsidP="00181A17">
      <w:pPr>
        <w:pStyle w:val="Paragraphedeliste"/>
        <w:numPr>
          <w:ilvl w:val="0"/>
          <w:numId w:val="30"/>
        </w:numPr>
        <w:jc w:val="both"/>
      </w:pPr>
      <w:r w:rsidRPr="00CF364B">
        <w:t>R</w:t>
      </w:r>
      <w:r w:rsidR="008B0F7F" w:rsidRPr="00CF364B">
        <w:t>édaction</w:t>
      </w:r>
      <w:r w:rsidRPr="00CF364B">
        <w:t xml:space="preserve"> d’un chapitre dans</w:t>
      </w:r>
      <w:r w:rsidR="008B0F7F" w:rsidRPr="00CF364B">
        <w:t xml:space="preserve"> l’ouvrage </w:t>
      </w:r>
      <w:r w:rsidRPr="00CF364B">
        <w:t>« </w:t>
      </w:r>
      <w:r w:rsidR="004F74CA">
        <w:t xml:space="preserve">Petit manuel critique d’éducation aux médias </w:t>
      </w:r>
      <w:r w:rsidRPr="00CF364B">
        <w:t>»</w:t>
      </w:r>
      <w:r w:rsidR="00CF364B" w:rsidRPr="00CF364B">
        <w:t>, dirigé par les collectifs</w:t>
      </w:r>
      <w:r w:rsidR="008B0F7F" w:rsidRPr="00CF364B">
        <w:t xml:space="preserve"> La friche</w:t>
      </w:r>
      <w:r w:rsidR="004F74CA">
        <w:t xml:space="preserve"> et </w:t>
      </w:r>
      <w:r w:rsidR="00CF364B" w:rsidRPr="00CF364B">
        <w:t>Edumédias</w:t>
      </w:r>
      <w:r w:rsidR="004F74CA">
        <w:t xml:space="preserve">, 2021, </w:t>
      </w:r>
      <w:r w:rsidR="004F74CA" w:rsidRPr="004F74CA">
        <w:rPr>
          <w:i/>
        </w:rPr>
        <w:t xml:space="preserve">Les </w:t>
      </w:r>
      <w:r w:rsidR="00CF364B" w:rsidRPr="00CF364B">
        <w:rPr>
          <w:i/>
        </w:rPr>
        <w:t>Editions du Commun</w:t>
      </w:r>
      <w:r w:rsidR="00CF364B" w:rsidRPr="00CF364B">
        <w:t xml:space="preserve">. </w:t>
      </w:r>
    </w:p>
    <w:p w14:paraId="60A0C09B" w14:textId="56390CEB" w:rsidR="00181A17" w:rsidRDefault="00181A17" w:rsidP="00D428B7">
      <w:pPr>
        <w:pStyle w:val="Paragraphedeliste"/>
        <w:numPr>
          <w:ilvl w:val="0"/>
          <w:numId w:val="30"/>
        </w:numPr>
      </w:pPr>
      <w:r w:rsidRPr="001755B0">
        <w:t>Participation à la journée « </w:t>
      </w:r>
      <w:r>
        <w:t>Ré-inventer une éducation populaire aux médias ? », organisée par la Condition Publique et le laboratoire GERiiCO, Roubaix, 7 novembre 2018</w:t>
      </w:r>
    </w:p>
    <w:p w14:paraId="7BE0B187" w14:textId="0FA5524B" w:rsidR="00DB11CF" w:rsidRPr="00D428B7" w:rsidRDefault="00DB11CF" w:rsidP="00D428B7">
      <w:pPr>
        <w:pStyle w:val="Paragraphedeliste"/>
        <w:numPr>
          <w:ilvl w:val="0"/>
          <w:numId w:val="19"/>
        </w:numPr>
        <w:jc w:val="both"/>
      </w:pPr>
      <w:r w:rsidRPr="00DB11CF">
        <w:t xml:space="preserve">« Les “jeunes“ : quelles pratiques informationnelles aujourd’hui ? », </w:t>
      </w:r>
      <w:r w:rsidR="007B2886" w:rsidRPr="00DB11CF">
        <w:t>Intervention</w:t>
      </w:r>
      <w:r w:rsidRPr="00DB11CF">
        <w:t xml:space="preserve"> dans le cadre d’une formation organisée par le CLEMI</w:t>
      </w:r>
      <w:r w:rsidR="007B2886" w:rsidRPr="00DB11CF">
        <w:t xml:space="preserve"> </w:t>
      </w:r>
      <w:r w:rsidR="00181A17">
        <w:t>du Nord, Lille, 13 mars 2018</w:t>
      </w:r>
    </w:p>
    <w:p w14:paraId="16765381" w14:textId="1F37B309" w:rsidR="00DB11CF" w:rsidRPr="00D428B7" w:rsidRDefault="007B2886" w:rsidP="00D428B7">
      <w:pPr>
        <w:pStyle w:val="Paragraphedeliste"/>
        <w:numPr>
          <w:ilvl w:val="0"/>
          <w:numId w:val="18"/>
        </w:numPr>
        <w:jc w:val="both"/>
        <w:rPr>
          <w:bCs/>
          <w:color w:val="000000" w:themeColor="text1"/>
        </w:rPr>
      </w:pPr>
      <w:r w:rsidRPr="008146EA">
        <w:rPr>
          <w:bCs/>
          <w:color w:val="000000" w:themeColor="text1"/>
        </w:rPr>
        <w:t>« Les “jeunes“ et les “théories du complot“. Dépasser les idées reçues... », Rencontre-Débat organisé par le collectif EduMédia, L’</w:t>
      </w:r>
      <w:r w:rsidR="00181A17">
        <w:rPr>
          <w:bCs/>
          <w:color w:val="000000" w:themeColor="text1"/>
        </w:rPr>
        <w:t>Hybride, Lille, 23 janvier 2018</w:t>
      </w:r>
    </w:p>
    <w:p w14:paraId="5473699F" w14:textId="024D3DBF" w:rsidR="004F74CA" w:rsidRPr="00D428B7" w:rsidRDefault="009B4391" w:rsidP="00D428B7">
      <w:pPr>
        <w:numPr>
          <w:ilvl w:val="0"/>
          <w:numId w:val="18"/>
        </w:numPr>
        <w:jc w:val="both"/>
        <w:rPr>
          <w:bCs/>
        </w:rPr>
      </w:pPr>
      <w:r w:rsidRPr="00A03288">
        <w:rPr>
          <w:bCs/>
        </w:rPr>
        <w:t xml:space="preserve">Participation à </w:t>
      </w:r>
      <w:r>
        <w:rPr>
          <w:bCs/>
        </w:rPr>
        <w:t xml:space="preserve">la table ronde </w:t>
      </w:r>
      <w:r w:rsidRPr="00A03288">
        <w:rPr>
          <w:bCs/>
        </w:rPr>
        <w:t>« </w:t>
      </w:r>
      <w:r w:rsidRPr="001617C7">
        <w:rPr>
          <w:bCs/>
          <w:i/>
        </w:rPr>
        <w:t>Place et rôle du community manager </w:t>
      </w:r>
      <w:r w:rsidRPr="00A03288">
        <w:rPr>
          <w:bCs/>
        </w:rPr>
        <w:t xml:space="preserve">», Les Assises du journalisme </w:t>
      </w:r>
      <w:r>
        <w:rPr>
          <w:bCs/>
        </w:rPr>
        <w:t xml:space="preserve">et de l’information de </w:t>
      </w:r>
      <w:r w:rsidRPr="00A03288">
        <w:rPr>
          <w:bCs/>
        </w:rPr>
        <w:t>Tours</w:t>
      </w:r>
      <w:r>
        <w:rPr>
          <w:bCs/>
        </w:rPr>
        <w:t>, le 16 mars 2017</w:t>
      </w:r>
      <w:r w:rsidR="004F74CA">
        <w:br w:type="page"/>
      </w:r>
    </w:p>
    <w:p w14:paraId="61BBD3F2" w14:textId="77777777" w:rsidR="004F74CA" w:rsidRDefault="004F74CA" w:rsidP="004F74CA">
      <w:pPr>
        <w:pStyle w:val="Titre1"/>
        <w:jc w:val="center"/>
      </w:pPr>
      <w:r>
        <w:t>ACTIVITÉS D’ENSEIGNEMENT</w:t>
      </w:r>
    </w:p>
    <w:p w14:paraId="7DBEDADA" w14:textId="77777777" w:rsidR="004F74CA" w:rsidRPr="004340C1" w:rsidRDefault="004F74CA" w:rsidP="004F74CA"/>
    <w:p w14:paraId="1DDEEBA3" w14:textId="77777777" w:rsidR="004F74CA" w:rsidRPr="004F74CA" w:rsidRDefault="004F74CA" w:rsidP="004F74CA">
      <w:pPr>
        <w:pStyle w:val="Lgende"/>
        <w:keepNext/>
        <w:rPr>
          <w:b/>
          <w:bCs/>
        </w:rPr>
      </w:pPr>
      <w:r w:rsidRPr="009C1A17">
        <w:rPr>
          <w:b/>
          <w:color w:val="4F81BD" w:themeColor="accent1"/>
          <w:sz w:val="26"/>
          <w:szCs w:val="26"/>
        </w:rPr>
        <w:t>Maître</w:t>
      </w:r>
      <w:r>
        <w:rPr>
          <w:b/>
          <w:color w:val="4F81BD" w:themeColor="accent1"/>
          <w:sz w:val="26"/>
          <w:szCs w:val="26"/>
        </w:rPr>
        <w:t>sse</w:t>
      </w:r>
      <w:r w:rsidRPr="009C1A17">
        <w:rPr>
          <w:b/>
          <w:color w:val="4F81BD" w:themeColor="accent1"/>
          <w:sz w:val="26"/>
          <w:szCs w:val="26"/>
        </w:rPr>
        <w:t xml:space="preserve"> de conférences à l’IUT B de Lille – Département Infocom (Université de Lille)</w:t>
      </w:r>
    </w:p>
    <w:p w14:paraId="0C028B3C" w14:textId="77777777" w:rsidR="004F74CA" w:rsidRDefault="004F74CA" w:rsidP="004F74CA">
      <w:pPr>
        <w:jc w:val="both"/>
      </w:pPr>
    </w:p>
    <w:p w14:paraId="58A4270E" w14:textId="77777777" w:rsidR="004F74CA" w:rsidRPr="00BE1660" w:rsidRDefault="004F74CA" w:rsidP="004F74CA">
      <w:pPr>
        <w:jc w:val="both"/>
        <w:rPr>
          <w:b/>
          <w:u w:val="single"/>
        </w:rPr>
      </w:pPr>
      <w:r w:rsidRPr="00BE1660">
        <w:rPr>
          <w:b/>
          <w:u w:val="single"/>
        </w:rPr>
        <w:t xml:space="preserve">Au sein du DUT Communication des organisations </w:t>
      </w:r>
    </w:p>
    <w:p w14:paraId="2C7B2F03" w14:textId="77777777" w:rsidR="004F74CA" w:rsidRDefault="004F74CA" w:rsidP="004F74CA">
      <w:pPr>
        <w:jc w:val="both"/>
      </w:pPr>
    </w:p>
    <w:p w14:paraId="0CC74149" w14:textId="77777777" w:rsidR="004F74CA" w:rsidRPr="00B94194" w:rsidRDefault="004F74CA" w:rsidP="004F74CA">
      <w:pPr>
        <w:jc w:val="both"/>
        <w:rPr>
          <w:i/>
        </w:rPr>
      </w:pPr>
      <w:r w:rsidRPr="00B94194">
        <w:rPr>
          <w:i/>
        </w:rPr>
        <w:t xml:space="preserve">L’élaboration des cours s’appuie sur le programme pédagogique national (PPN) du Ministère de l’enseignement supérieur et de la recherche. </w:t>
      </w:r>
    </w:p>
    <w:p w14:paraId="53205407" w14:textId="77777777" w:rsidR="004F74CA" w:rsidRDefault="004F74CA" w:rsidP="004F74CA">
      <w:pPr>
        <w:jc w:val="both"/>
      </w:pPr>
    </w:p>
    <w:p w14:paraId="1A446776" w14:textId="77777777" w:rsidR="004F74CA" w:rsidRDefault="004F74CA" w:rsidP="004F74CA">
      <w:pPr>
        <w:pStyle w:val="Paragraphedeliste"/>
        <w:numPr>
          <w:ilvl w:val="0"/>
          <w:numId w:val="21"/>
        </w:numPr>
        <w:jc w:val="both"/>
        <w:rPr>
          <w:b/>
          <w:sz w:val="22"/>
          <w:szCs w:val="22"/>
        </w:rPr>
      </w:pPr>
      <w:r w:rsidRPr="00453D85">
        <w:rPr>
          <w:b/>
          <w:sz w:val="22"/>
          <w:szCs w:val="22"/>
        </w:rPr>
        <w:t>Cours magistral et TD « </w:t>
      </w:r>
      <w:r w:rsidRPr="00453D85">
        <w:rPr>
          <w:b/>
          <w:i/>
          <w:sz w:val="22"/>
          <w:szCs w:val="22"/>
        </w:rPr>
        <w:t>Théories de l’information et de la communication – courants fondateurs </w:t>
      </w:r>
      <w:r w:rsidRPr="00453D85">
        <w:rPr>
          <w:b/>
          <w:sz w:val="22"/>
          <w:szCs w:val="22"/>
        </w:rPr>
        <w:t xml:space="preserve">», Niveau CDO1, MELI 1, Année Spéciale (40h CM &amp; 3x20h TD) 2018- 2019, </w:t>
      </w:r>
    </w:p>
    <w:p w14:paraId="4D41E851" w14:textId="77777777" w:rsidR="004F74CA" w:rsidRPr="00F22100" w:rsidRDefault="004F74CA" w:rsidP="004F74CA">
      <w:pPr>
        <w:pStyle w:val="Paragraphedeliste"/>
        <w:jc w:val="both"/>
        <w:rPr>
          <w:b/>
          <w:sz w:val="22"/>
          <w:szCs w:val="22"/>
        </w:rPr>
      </w:pPr>
      <w:r w:rsidRPr="00453D85">
        <w:rPr>
          <w:b/>
          <w:sz w:val="22"/>
          <w:szCs w:val="22"/>
        </w:rPr>
        <w:t>2019-2020</w:t>
      </w:r>
    </w:p>
    <w:p w14:paraId="747A4C15" w14:textId="77777777" w:rsidR="004F74CA" w:rsidRPr="004F74CA" w:rsidRDefault="004F74CA" w:rsidP="004F74CA">
      <w:pPr>
        <w:pStyle w:val="Paragraphedeliste"/>
        <w:numPr>
          <w:ilvl w:val="0"/>
          <w:numId w:val="21"/>
        </w:numPr>
        <w:jc w:val="both"/>
        <w:rPr>
          <w:b/>
          <w:sz w:val="22"/>
          <w:szCs w:val="22"/>
        </w:rPr>
      </w:pPr>
      <w:r w:rsidRPr="00F22100">
        <w:rPr>
          <w:b/>
          <w:sz w:val="22"/>
          <w:szCs w:val="22"/>
        </w:rPr>
        <w:t>Cours magistral « </w:t>
      </w:r>
      <w:r w:rsidRPr="00F22100">
        <w:rPr>
          <w:b/>
          <w:i/>
          <w:sz w:val="22"/>
          <w:szCs w:val="22"/>
        </w:rPr>
        <w:t>Théories de l’information et de la communication – enjeux contemporains </w:t>
      </w:r>
      <w:r w:rsidRPr="00F22100">
        <w:rPr>
          <w:b/>
          <w:sz w:val="22"/>
          <w:szCs w:val="22"/>
        </w:rPr>
        <w:t>», Niveau CDO 1 (24h CM), 2018-2019</w:t>
      </w:r>
    </w:p>
    <w:p w14:paraId="12C5A79C" w14:textId="77777777" w:rsidR="004F74CA" w:rsidRPr="004F74CA" w:rsidRDefault="004F74CA" w:rsidP="004F74CA">
      <w:pPr>
        <w:pStyle w:val="Paragraphedeliste"/>
        <w:numPr>
          <w:ilvl w:val="0"/>
          <w:numId w:val="21"/>
        </w:numPr>
        <w:jc w:val="both"/>
        <w:rPr>
          <w:b/>
          <w:sz w:val="22"/>
          <w:szCs w:val="22"/>
        </w:rPr>
      </w:pPr>
      <w:r w:rsidRPr="00F22100">
        <w:rPr>
          <w:b/>
          <w:sz w:val="22"/>
          <w:szCs w:val="22"/>
        </w:rPr>
        <w:t>Module complémentaire « </w:t>
      </w:r>
      <w:r w:rsidRPr="00F22100">
        <w:rPr>
          <w:b/>
          <w:i/>
          <w:sz w:val="22"/>
          <w:szCs w:val="22"/>
        </w:rPr>
        <w:t>Communication politique </w:t>
      </w:r>
      <w:r w:rsidRPr="00F22100">
        <w:rPr>
          <w:b/>
          <w:sz w:val="22"/>
          <w:szCs w:val="22"/>
        </w:rPr>
        <w:t>», Niveau CDO 2, (12hTD), 2018-2019</w:t>
      </w:r>
    </w:p>
    <w:p w14:paraId="43BBC764" w14:textId="77777777" w:rsidR="004F74CA" w:rsidRPr="00F22100" w:rsidRDefault="004F74CA" w:rsidP="004F74CA">
      <w:pPr>
        <w:pStyle w:val="Paragraphedeliste"/>
        <w:numPr>
          <w:ilvl w:val="0"/>
          <w:numId w:val="21"/>
        </w:numPr>
        <w:jc w:val="both"/>
        <w:rPr>
          <w:b/>
          <w:sz w:val="22"/>
          <w:szCs w:val="22"/>
        </w:rPr>
      </w:pPr>
      <w:r w:rsidRPr="00F22100">
        <w:rPr>
          <w:b/>
          <w:sz w:val="22"/>
          <w:szCs w:val="22"/>
        </w:rPr>
        <w:t>TD « </w:t>
      </w:r>
      <w:r w:rsidRPr="00F22100">
        <w:rPr>
          <w:b/>
          <w:i/>
          <w:sz w:val="22"/>
          <w:szCs w:val="22"/>
        </w:rPr>
        <w:t>Communication politique </w:t>
      </w:r>
      <w:r w:rsidRPr="00F22100">
        <w:rPr>
          <w:b/>
          <w:sz w:val="22"/>
          <w:szCs w:val="22"/>
        </w:rPr>
        <w:t>» (en anglais), Niveau CDO 2, (2x20hTD), 2019-2020</w:t>
      </w:r>
    </w:p>
    <w:p w14:paraId="15DD1841" w14:textId="77777777" w:rsidR="004F74CA" w:rsidRDefault="004F74CA" w:rsidP="004F74CA">
      <w:pPr>
        <w:jc w:val="both"/>
      </w:pPr>
    </w:p>
    <w:p w14:paraId="5DF82FAE" w14:textId="77777777" w:rsidR="004F74CA" w:rsidRPr="007C6081" w:rsidRDefault="004F74CA" w:rsidP="004F74CA">
      <w:pPr>
        <w:pStyle w:val="Paragraphedeliste"/>
        <w:numPr>
          <w:ilvl w:val="0"/>
          <w:numId w:val="21"/>
        </w:numPr>
        <w:jc w:val="both"/>
        <w:rPr>
          <w:b/>
          <w:sz w:val="22"/>
          <w:szCs w:val="22"/>
        </w:rPr>
      </w:pPr>
      <w:r w:rsidRPr="007C6081">
        <w:rPr>
          <w:b/>
          <w:sz w:val="22"/>
          <w:szCs w:val="22"/>
        </w:rPr>
        <w:t xml:space="preserve">Encadrement de projets tuteurés </w:t>
      </w:r>
    </w:p>
    <w:p w14:paraId="154A1DA6" w14:textId="77777777" w:rsidR="004F74CA" w:rsidRPr="004F74CA" w:rsidRDefault="004F74CA" w:rsidP="004F74CA">
      <w:pPr>
        <w:pStyle w:val="Paragraphedeliste"/>
        <w:numPr>
          <w:ilvl w:val="0"/>
          <w:numId w:val="21"/>
        </w:numPr>
        <w:jc w:val="both"/>
        <w:rPr>
          <w:b/>
          <w:sz w:val="22"/>
          <w:szCs w:val="22"/>
        </w:rPr>
      </w:pPr>
      <w:r w:rsidRPr="007C6081">
        <w:rPr>
          <w:b/>
          <w:sz w:val="22"/>
          <w:szCs w:val="22"/>
        </w:rPr>
        <w:t xml:space="preserve">Encadrement de stages </w:t>
      </w:r>
    </w:p>
    <w:p w14:paraId="5760314F" w14:textId="77777777" w:rsidR="004F74CA" w:rsidRDefault="004F74CA" w:rsidP="004F74CA">
      <w:pPr>
        <w:jc w:val="both"/>
        <w:rPr>
          <w:b/>
          <w:u w:val="single"/>
        </w:rPr>
      </w:pPr>
    </w:p>
    <w:p w14:paraId="205092E5" w14:textId="77777777" w:rsidR="004F74CA" w:rsidRPr="00BE1660" w:rsidRDefault="004F74CA" w:rsidP="004F74CA">
      <w:pPr>
        <w:jc w:val="both"/>
        <w:rPr>
          <w:b/>
          <w:u w:val="single"/>
        </w:rPr>
      </w:pPr>
      <w:r w:rsidRPr="00BE1660">
        <w:rPr>
          <w:b/>
          <w:u w:val="single"/>
        </w:rPr>
        <w:t>Au sein de la Licence Professionnelle « Chargée.e de communication off-line et on-line »</w:t>
      </w:r>
    </w:p>
    <w:p w14:paraId="4E2023F2" w14:textId="77777777" w:rsidR="004F74CA" w:rsidRPr="00BE1660" w:rsidRDefault="004F74CA" w:rsidP="004F74CA">
      <w:pPr>
        <w:jc w:val="both"/>
        <w:rPr>
          <w:b/>
          <w:u w:val="single"/>
        </w:rPr>
      </w:pPr>
    </w:p>
    <w:p w14:paraId="420FE311" w14:textId="77777777" w:rsidR="004F74CA" w:rsidRPr="004F74CA" w:rsidRDefault="004F74CA" w:rsidP="004F74CA">
      <w:pPr>
        <w:pStyle w:val="Paragraphedeliste"/>
        <w:numPr>
          <w:ilvl w:val="0"/>
          <w:numId w:val="21"/>
        </w:numPr>
        <w:jc w:val="both"/>
        <w:rPr>
          <w:b/>
          <w:sz w:val="22"/>
          <w:szCs w:val="22"/>
        </w:rPr>
      </w:pPr>
      <w:r w:rsidRPr="007C6081">
        <w:rPr>
          <w:b/>
          <w:sz w:val="22"/>
          <w:szCs w:val="22"/>
        </w:rPr>
        <w:t>Communication numérique (1x20hTD), 2018-2019</w:t>
      </w:r>
    </w:p>
    <w:p w14:paraId="7686C915" w14:textId="77777777" w:rsidR="004F74CA" w:rsidRPr="002A57B8" w:rsidRDefault="004F74CA" w:rsidP="004F74CA">
      <w:pPr>
        <w:pStyle w:val="Paragraphedeliste"/>
        <w:numPr>
          <w:ilvl w:val="0"/>
          <w:numId w:val="21"/>
        </w:numPr>
        <w:jc w:val="both"/>
        <w:rPr>
          <w:b/>
        </w:rPr>
      </w:pPr>
      <w:r w:rsidRPr="002A57B8">
        <w:rPr>
          <w:b/>
        </w:rPr>
        <w:t>Communication publique et Marketing territorial (1x12hTD), 2018-2019</w:t>
      </w:r>
    </w:p>
    <w:p w14:paraId="2BDD1687" w14:textId="77777777" w:rsidR="004F74CA" w:rsidRDefault="004F74CA" w:rsidP="004F74CA">
      <w:pPr>
        <w:jc w:val="both"/>
      </w:pPr>
    </w:p>
    <w:p w14:paraId="5BB60219" w14:textId="77777777" w:rsidR="004F74CA" w:rsidRDefault="004F74CA" w:rsidP="004F74CA">
      <w:pPr>
        <w:jc w:val="both"/>
      </w:pPr>
    </w:p>
    <w:p w14:paraId="707B56BD" w14:textId="77777777" w:rsidR="004F74CA" w:rsidRPr="009F7EC7" w:rsidRDefault="004F74CA" w:rsidP="004F74CA">
      <w:pPr>
        <w:jc w:val="both"/>
        <w:rPr>
          <w:b/>
          <w:color w:val="4F81BD" w:themeColor="accent1"/>
          <w:sz w:val="26"/>
          <w:szCs w:val="26"/>
        </w:rPr>
      </w:pPr>
      <w:r w:rsidRPr="009F7EC7">
        <w:rPr>
          <w:b/>
          <w:color w:val="4F81BD" w:themeColor="accent1"/>
          <w:sz w:val="26"/>
          <w:szCs w:val="26"/>
        </w:rPr>
        <w:t>Vacataire d’enseignement à l’IUT A de Lille – Département GEA (</w:t>
      </w:r>
      <w:r>
        <w:rPr>
          <w:b/>
          <w:color w:val="4F81BD" w:themeColor="accent1"/>
          <w:sz w:val="26"/>
          <w:szCs w:val="26"/>
        </w:rPr>
        <w:t>Université de Lille</w:t>
      </w:r>
      <w:r w:rsidRPr="009F7EC7">
        <w:rPr>
          <w:b/>
          <w:color w:val="4F81BD" w:themeColor="accent1"/>
          <w:sz w:val="26"/>
          <w:szCs w:val="26"/>
        </w:rPr>
        <w:t>)</w:t>
      </w:r>
    </w:p>
    <w:p w14:paraId="46BB92CF" w14:textId="77777777" w:rsidR="004F74CA" w:rsidRPr="00B918AF" w:rsidRDefault="004F74CA" w:rsidP="004F74CA">
      <w:pPr>
        <w:jc w:val="both"/>
        <w:rPr>
          <w:color w:val="000000" w:themeColor="text1"/>
        </w:rPr>
      </w:pPr>
    </w:p>
    <w:p w14:paraId="24FBFCAC" w14:textId="77777777" w:rsidR="004F74CA" w:rsidRDefault="004F74CA" w:rsidP="004F74CA">
      <w:pPr>
        <w:pStyle w:val="Paragraphedeliste"/>
        <w:numPr>
          <w:ilvl w:val="0"/>
          <w:numId w:val="15"/>
        </w:numPr>
        <w:jc w:val="both"/>
        <w:rPr>
          <w:b/>
          <w:color w:val="000000" w:themeColor="text1"/>
          <w:sz w:val="22"/>
          <w:szCs w:val="22"/>
        </w:rPr>
      </w:pPr>
      <w:r w:rsidRPr="00B0435E">
        <w:rPr>
          <w:b/>
          <w:color w:val="000000" w:themeColor="text1"/>
          <w:sz w:val="22"/>
          <w:szCs w:val="22"/>
        </w:rPr>
        <w:t xml:space="preserve">TD « Expression – Communication. Information et argumentation », Niveau L1 (1x27h), </w:t>
      </w:r>
    </w:p>
    <w:p w14:paraId="7219146B" w14:textId="77777777" w:rsidR="004F74CA" w:rsidRPr="00B0435E" w:rsidRDefault="004F74CA" w:rsidP="004F74CA">
      <w:pPr>
        <w:pStyle w:val="Paragraphedeliste"/>
        <w:jc w:val="both"/>
        <w:rPr>
          <w:b/>
          <w:color w:val="000000" w:themeColor="text1"/>
          <w:sz w:val="22"/>
          <w:szCs w:val="22"/>
        </w:rPr>
      </w:pPr>
      <w:r w:rsidRPr="00B0435E">
        <w:rPr>
          <w:b/>
          <w:color w:val="000000" w:themeColor="text1"/>
          <w:sz w:val="22"/>
          <w:szCs w:val="22"/>
        </w:rPr>
        <w:t>2017-2018</w:t>
      </w:r>
    </w:p>
    <w:p w14:paraId="47314714" w14:textId="77777777" w:rsidR="004F74CA" w:rsidRDefault="004F74CA" w:rsidP="004F74CA">
      <w:pPr>
        <w:jc w:val="both"/>
        <w:rPr>
          <w:b/>
          <w:bCs/>
          <w:color w:val="4F81BD" w:themeColor="accent1"/>
          <w:sz w:val="26"/>
          <w:szCs w:val="26"/>
        </w:rPr>
      </w:pPr>
    </w:p>
    <w:p w14:paraId="4880ADFF" w14:textId="77777777" w:rsidR="004F74CA" w:rsidRPr="009F7EC7" w:rsidRDefault="004F74CA" w:rsidP="004F74CA">
      <w:pPr>
        <w:jc w:val="both"/>
        <w:rPr>
          <w:b/>
          <w:bCs/>
          <w:color w:val="4F81BD" w:themeColor="accent1"/>
          <w:sz w:val="26"/>
          <w:szCs w:val="26"/>
        </w:rPr>
      </w:pPr>
      <w:r w:rsidRPr="009F7EC7">
        <w:rPr>
          <w:b/>
          <w:bCs/>
          <w:color w:val="4F81BD" w:themeColor="accent1"/>
          <w:sz w:val="26"/>
          <w:szCs w:val="26"/>
        </w:rPr>
        <w:t>ATER à l’IFP de l’Université Paris 2 Panthéon Assas, 2015-2017</w:t>
      </w:r>
    </w:p>
    <w:p w14:paraId="0B9FE06A" w14:textId="77777777" w:rsidR="004F74CA" w:rsidRDefault="004F74CA" w:rsidP="004F74CA">
      <w:pPr>
        <w:jc w:val="both"/>
        <w:rPr>
          <w:b/>
          <w:bCs/>
        </w:rPr>
      </w:pPr>
    </w:p>
    <w:p w14:paraId="0F70EEA5" w14:textId="77777777" w:rsidR="004F74CA" w:rsidRPr="002A1D43" w:rsidRDefault="004F74CA" w:rsidP="004F74CA">
      <w:pPr>
        <w:pStyle w:val="Paragraphedeliste"/>
        <w:numPr>
          <w:ilvl w:val="0"/>
          <w:numId w:val="12"/>
        </w:numPr>
        <w:jc w:val="both"/>
        <w:rPr>
          <w:b/>
          <w:bCs/>
          <w:color w:val="000000" w:themeColor="text1"/>
          <w:sz w:val="22"/>
          <w:szCs w:val="22"/>
        </w:rPr>
      </w:pPr>
      <w:r w:rsidRPr="002A1D43">
        <w:rPr>
          <w:b/>
          <w:bCs/>
          <w:sz w:val="22"/>
          <w:szCs w:val="22"/>
        </w:rPr>
        <w:t>Cours magistral</w:t>
      </w:r>
      <w:r w:rsidRPr="002A1D43">
        <w:rPr>
          <w:bCs/>
          <w:sz w:val="22"/>
          <w:szCs w:val="22"/>
        </w:rPr>
        <w:t xml:space="preserve"> </w:t>
      </w:r>
      <w:r w:rsidRPr="002A1D43">
        <w:rPr>
          <w:b/>
          <w:bCs/>
          <w:color w:val="000000" w:themeColor="text1"/>
          <w:sz w:val="22"/>
          <w:szCs w:val="22"/>
        </w:rPr>
        <w:t>« </w:t>
      </w:r>
      <w:r w:rsidRPr="002A1D43">
        <w:rPr>
          <w:b/>
          <w:bCs/>
          <w:i/>
          <w:color w:val="000000" w:themeColor="text1"/>
          <w:sz w:val="22"/>
          <w:szCs w:val="22"/>
        </w:rPr>
        <w:t>Approches des Sciences de l’information et de la communication </w:t>
      </w:r>
      <w:r w:rsidRPr="002A1D43">
        <w:rPr>
          <w:b/>
          <w:bCs/>
          <w:color w:val="000000" w:themeColor="text1"/>
          <w:sz w:val="22"/>
          <w:szCs w:val="22"/>
        </w:rPr>
        <w:t>», Niveau L3 (1x12h), 2016-2017</w:t>
      </w:r>
    </w:p>
    <w:p w14:paraId="7A7FE2E4" w14:textId="77777777" w:rsidR="004F74CA" w:rsidRPr="00FB4AC3" w:rsidRDefault="004F74CA" w:rsidP="004F74CA">
      <w:pPr>
        <w:pStyle w:val="Paragraphedeliste"/>
        <w:numPr>
          <w:ilvl w:val="0"/>
          <w:numId w:val="12"/>
        </w:numPr>
        <w:jc w:val="both"/>
        <w:rPr>
          <w:sz w:val="22"/>
          <w:szCs w:val="22"/>
        </w:rPr>
      </w:pPr>
      <w:r w:rsidRPr="00FB4AC3">
        <w:rPr>
          <w:b/>
          <w:sz w:val="22"/>
          <w:szCs w:val="22"/>
        </w:rPr>
        <w:t>Cours magistral</w:t>
      </w:r>
      <w:r w:rsidRPr="00FB4AC3">
        <w:rPr>
          <w:sz w:val="22"/>
          <w:szCs w:val="22"/>
        </w:rPr>
        <w:t xml:space="preserve"> </w:t>
      </w:r>
      <w:r w:rsidRPr="00FB4AC3">
        <w:rPr>
          <w:b/>
          <w:sz w:val="22"/>
          <w:szCs w:val="22"/>
        </w:rPr>
        <w:t>« </w:t>
      </w:r>
      <w:r w:rsidRPr="00FB4AC3">
        <w:rPr>
          <w:b/>
          <w:i/>
          <w:sz w:val="22"/>
          <w:szCs w:val="22"/>
        </w:rPr>
        <w:t>Sociologie des médias </w:t>
      </w:r>
      <w:r w:rsidRPr="00FB4AC3">
        <w:rPr>
          <w:b/>
          <w:sz w:val="22"/>
          <w:szCs w:val="22"/>
        </w:rPr>
        <w:t>», Niveau L3, (1x9h), 2015-2016</w:t>
      </w:r>
    </w:p>
    <w:p w14:paraId="17303273" w14:textId="77777777" w:rsidR="004F74CA" w:rsidRPr="00FB4AC3" w:rsidRDefault="004F74CA" w:rsidP="004F74CA">
      <w:pPr>
        <w:pStyle w:val="Paragraphedeliste"/>
        <w:numPr>
          <w:ilvl w:val="0"/>
          <w:numId w:val="10"/>
        </w:numPr>
        <w:jc w:val="both"/>
        <w:rPr>
          <w:color w:val="000000" w:themeColor="text1"/>
          <w:sz w:val="22"/>
          <w:szCs w:val="22"/>
        </w:rPr>
      </w:pPr>
      <w:r w:rsidRPr="00FB4AC3">
        <w:rPr>
          <w:b/>
          <w:color w:val="000000" w:themeColor="text1"/>
          <w:sz w:val="22"/>
          <w:szCs w:val="22"/>
        </w:rPr>
        <w:t>TD</w:t>
      </w:r>
      <w:r w:rsidRPr="00FB4AC3">
        <w:rPr>
          <w:color w:val="000000" w:themeColor="text1"/>
          <w:sz w:val="22"/>
          <w:szCs w:val="22"/>
        </w:rPr>
        <w:t xml:space="preserve"> </w:t>
      </w:r>
      <w:r w:rsidRPr="00FB4AC3">
        <w:rPr>
          <w:b/>
          <w:color w:val="000000" w:themeColor="text1"/>
          <w:sz w:val="22"/>
          <w:szCs w:val="22"/>
        </w:rPr>
        <w:t>« Sociologie des médias », Niveau L3, (5x18h), 2016-2017</w:t>
      </w:r>
    </w:p>
    <w:p w14:paraId="2F0C35BA" w14:textId="77777777" w:rsidR="004F74CA" w:rsidRPr="004F74CA" w:rsidRDefault="004F74CA" w:rsidP="004F74CA">
      <w:pPr>
        <w:pStyle w:val="Paragraphedeliste"/>
        <w:numPr>
          <w:ilvl w:val="0"/>
          <w:numId w:val="10"/>
        </w:numPr>
        <w:jc w:val="both"/>
        <w:rPr>
          <w:b/>
          <w:sz w:val="22"/>
          <w:szCs w:val="22"/>
        </w:rPr>
      </w:pPr>
      <w:r w:rsidRPr="00FB4AC3">
        <w:rPr>
          <w:b/>
          <w:sz w:val="22"/>
          <w:szCs w:val="22"/>
        </w:rPr>
        <w:t>TD « </w:t>
      </w:r>
      <w:r w:rsidRPr="00FB4AC3">
        <w:rPr>
          <w:b/>
          <w:i/>
          <w:sz w:val="22"/>
          <w:szCs w:val="22"/>
        </w:rPr>
        <w:t>Sociologie des médias </w:t>
      </w:r>
      <w:r w:rsidRPr="00FB4AC3">
        <w:rPr>
          <w:b/>
          <w:sz w:val="22"/>
          <w:szCs w:val="22"/>
        </w:rPr>
        <w:t>», Niveau L3, (5x18h), 2015-2016</w:t>
      </w:r>
    </w:p>
    <w:p w14:paraId="0275F325" w14:textId="77777777" w:rsidR="004F74CA" w:rsidRPr="006768B2" w:rsidRDefault="004F74CA" w:rsidP="004F74CA">
      <w:pPr>
        <w:pStyle w:val="Paragraphedeliste"/>
        <w:numPr>
          <w:ilvl w:val="0"/>
          <w:numId w:val="10"/>
        </w:numPr>
        <w:jc w:val="both"/>
        <w:rPr>
          <w:sz w:val="22"/>
          <w:szCs w:val="22"/>
        </w:rPr>
      </w:pPr>
      <w:r w:rsidRPr="00FB4AC3">
        <w:rPr>
          <w:b/>
          <w:sz w:val="22"/>
          <w:szCs w:val="22"/>
        </w:rPr>
        <w:t>Séminaire</w:t>
      </w:r>
      <w:r w:rsidRPr="00FB4AC3">
        <w:rPr>
          <w:sz w:val="22"/>
          <w:szCs w:val="22"/>
        </w:rPr>
        <w:t xml:space="preserve"> </w:t>
      </w:r>
      <w:r w:rsidRPr="00FB4AC3">
        <w:rPr>
          <w:b/>
          <w:sz w:val="22"/>
          <w:szCs w:val="22"/>
        </w:rPr>
        <w:t>« </w:t>
      </w:r>
      <w:r w:rsidRPr="00FB4AC3">
        <w:rPr>
          <w:b/>
          <w:i/>
          <w:sz w:val="22"/>
          <w:szCs w:val="22"/>
        </w:rPr>
        <w:t>Réception et pratiques sociales des médias </w:t>
      </w:r>
      <w:r>
        <w:rPr>
          <w:b/>
          <w:sz w:val="22"/>
          <w:szCs w:val="22"/>
        </w:rPr>
        <w:t xml:space="preserve">», Niveau M1 </w:t>
      </w:r>
      <w:r w:rsidRPr="00FB4AC3">
        <w:rPr>
          <w:b/>
          <w:sz w:val="22"/>
          <w:szCs w:val="22"/>
        </w:rPr>
        <w:t xml:space="preserve">(2x36h), 2015-2016, </w:t>
      </w:r>
    </w:p>
    <w:p w14:paraId="01FD8C5D" w14:textId="77777777" w:rsidR="004F74CA" w:rsidRPr="006768B2" w:rsidRDefault="004F74CA" w:rsidP="004F74CA">
      <w:pPr>
        <w:pStyle w:val="Paragraphedeliste"/>
        <w:jc w:val="both"/>
        <w:rPr>
          <w:sz w:val="22"/>
          <w:szCs w:val="22"/>
        </w:rPr>
      </w:pPr>
      <w:r w:rsidRPr="006768B2">
        <w:rPr>
          <w:b/>
          <w:sz w:val="22"/>
          <w:szCs w:val="22"/>
        </w:rPr>
        <w:t>2016-2017</w:t>
      </w:r>
    </w:p>
    <w:p w14:paraId="76FE8EEC" w14:textId="77777777" w:rsidR="004F74CA" w:rsidRDefault="004F74CA" w:rsidP="004F74CA">
      <w:pPr>
        <w:jc w:val="both"/>
      </w:pPr>
    </w:p>
    <w:p w14:paraId="1EBDDAFC" w14:textId="77777777" w:rsidR="004F74CA" w:rsidRPr="009F7EC7" w:rsidRDefault="004F74CA" w:rsidP="004F74CA">
      <w:pPr>
        <w:jc w:val="both"/>
        <w:rPr>
          <w:b/>
          <w:color w:val="4F81BD" w:themeColor="accent1"/>
          <w:sz w:val="26"/>
          <w:szCs w:val="26"/>
        </w:rPr>
      </w:pPr>
      <w:r w:rsidRPr="009F7EC7">
        <w:rPr>
          <w:b/>
          <w:color w:val="4F81BD" w:themeColor="accent1"/>
          <w:sz w:val="26"/>
          <w:szCs w:val="26"/>
        </w:rPr>
        <w:t>Missions d’enseignement dans le cadre du Contrat Doctoral (2010-2013)</w:t>
      </w:r>
    </w:p>
    <w:p w14:paraId="7486AD11" w14:textId="77777777" w:rsidR="004F74CA" w:rsidRPr="007E4692" w:rsidRDefault="004F74CA" w:rsidP="004F74CA">
      <w:pPr>
        <w:jc w:val="both"/>
        <w:rPr>
          <w:b/>
        </w:rPr>
      </w:pPr>
    </w:p>
    <w:p w14:paraId="6DAA55DE" w14:textId="77777777" w:rsidR="004F74CA" w:rsidRPr="001B51C9" w:rsidRDefault="004F74CA" w:rsidP="004F74CA">
      <w:pPr>
        <w:pStyle w:val="Paragraphedeliste"/>
        <w:numPr>
          <w:ilvl w:val="0"/>
          <w:numId w:val="9"/>
        </w:numPr>
        <w:jc w:val="both"/>
        <w:rPr>
          <w:b/>
          <w:sz w:val="22"/>
          <w:szCs w:val="22"/>
        </w:rPr>
      </w:pPr>
      <w:r w:rsidRPr="001B51C9">
        <w:rPr>
          <w:b/>
          <w:sz w:val="22"/>
          <w:szCs w:val="22"/>
        </w:rPr>
        <w:t>TD</w:t>
      </w:r>
      <w:r w:rsidRPr="001B51C9">
        <w:rPr>
          <w:sz w:val="22"/>
          <w:szCs w:val="22"/>
        </w:rPr>
        <w:t xml:space="preserve"> </w:t>
      </w:r>
      <w:r w:rsidRPr="001B51C9">
        <w:rPr>
          <w:b/>
          <w:sz w:val="22"/>
          <w:szCs w:val="22"/>
        </w:rPr>
        <w:t>« </w:t>
      </w:r>
      <w:r w:rsidRPr="001B51C9">
        <w:rPr>
          <w:b/>
          <w:i/>
          <w:sz w:val="22"/>
          <w:szCs w:val="22"/>
        </w:rPr>
        <w:t>Médias dans le monde »</w:t>
      </w:r>
      <w:r w:rsidRPr="001B51C9">
        <w:rPr>
          <w:b/>
          <w:sz w:val="22"/>
          <w:szCs w:val="22"/>
        </w:rPr>
        <w:t xml:space="preserve">, Niveau L3, (3x18h), Année universitaire 2012-2013, </w:t>
      </w:r>
    </w:p>
    <w:p w14:paraId="3AAD06AE" w14:textId="77777777" w:rsidR="004F74CA" w:rsidRPr="001B51C9" w:rsidRDefault="004F74CA" w:rsidP="004F74CA">
      <w:pPr>
        <w:pStyle w:val="Paragraphedeliste"/>
        <w:jc w:val="both"/>
        <w:rPr>
          <w:b/>
          <w:sz w:val="22"/>
          <w:szCs w:val="22"/>
        </w:rPr>
      </w:pPr>
      <w:r w:rsidRPr="001B51C9">
        <w:rPr>
          <w:b/>
          <w:sz w:val="22"/>
          <w:szCs w:val="22"/>
        </w:rPr>
        <w:t xml:space="preserve">Licence 3 « Information et Communication » de l’IFP, Université Paris 2 Panthéon-Assas. </w:t>
      </w:r>
    </w:p>
    <w:p w14:paraId="1AE623BF" w14:textId="77777777" w:rsidR="004F74CA" w:rsidRDefault="004F74CA" w:rsidP="004F74CA">
      <w:pPr>
        <w:jc w:val="both"/>
      </w:pPr>
    </w:p>
    <w:p w14:paraId="09F60465" w14:textId="77777777" w:rsidR="004F74CA" w:rsidRDefault="004F74CA" w:rsidP="004F74CA">
      <w:pPr>
        <w:jc w:val="both"/>
        <w:rPr>
          <w:b/>
          <w:color w:val="4F81BD" w:themeColor="accent1"/>
          <w:sz w:val="26"/>
          <w:szCs w:val="26"/>
        </w:rPr>
      </w:pPr>
    </w:p>
    <w:p w14:paraId="3E135E66" w14:textId="77777777" w:rsidR="004F74CA" w:rsidRDefault="004F74CA" w:rsidP="004F74CA">
      <w:pPr>
        <w:jc w:val="both"/>
        <w:rPr>
          <w:b/>
          <w:color w:val="4F81BD" w:themeColor="accent1"/>
          <w:sz w:val="26"/>
          <w:szCs w:val="26"/>
        </w:rPr>
      </w:pPr>
      <w:r w:rsidRPr="009F7EC7">
        <w:rPr>
          <w:b/>
          <w:color w:val="4F81BD" w:themeColor="accent1"/>
          <w:sz w:val="26"/>
          <w:szCs w:val="26"/>
        </w:rPr>
        <w:t>Autres missions ponctuelles d’enseignement</w:t>
      </w:r>
    </w:p>
    <w:p w14:paraId="08194261" w14:textId="77777777" w:rsidR="004F74CA" w:rsidRPr="006768B2" w:rsidRDefault="004F74CA" w:rsidP="004F74CA">
      <w:pPr>
        <w:pStyle w:val="Paragraphedeliste"/>
        <w:numPr>
          <w:ilvl w:val="0"/>
          <w:numId w:val="9"/>
        </w:numPr>
        <w:jc w:val="both"/>
      </w:pPr>
      <w:r w:rsidRPr="006768B2">
        <w:rPr>
          <w:b/>
        </w:rPr>
        <w:t>Séminaire méthodologique</w:t>
      </w:r>
      <w:r w:rsidRPr="006768B2">
        <w:t xml:space="preserve"> « Méthodes d’études du numérique », Niveau M1, (1x12h), Institu</w:t>
      </w:r>
      <w:r>
        <w:t>t Catholique de Paris, 2019-202</w:t>
      </w:r>
    </w:p>
    <w:p w14:paraId="4C14361D" w14:textId="77777777" w:rsidR="004F74CA" w:rsidRPr="004F74CA" w:rsidRDefault="004F74CA" w:rsidP="004F74CA">
      <w:pPr>
        <w:pStyle w:val="Paragraphedeliste"/>
        <w:numPr>
          <w:ilvl w:val="0"/>
          <w:numId w:val="9"/>
        </w:numPr>
        <w:jc w:val="both"/>
      </w:pPr>
      <w:r w:rsidRPr="006768B2">
        <w:rPr>
          <w:b/>
        </w:rPr>
        <w:t xml:space="preserve">Encadrement d’un mémoire </w:t>
      </w:r>
      <w:r w:rsidRPr="006768B2">
        <w:t>dans le cadre de la formation des éducateurs de l’Ecole Nationale de Protection Judiciaire de la Jeunesse (ENPJJ) de Roubaix, Niveau M1, 2018-2019</w:t>
      </w:r>
    </w:p>
    <w:p w14:paraId="3E6CDD30" w14:textId="77777777" w:rsidR="004F74CA" w:rsidRPr="004F74CA" w:rsidRDefault="004F74CA" w:rsidP="004F74CA">
      <w:pPr>
        <w:pStyle w:val="Paragraphedeliste"/>
        <w:numPr>
          <w:ilvl w:val="0"/>
          <w:numId w:val="9"/>
        </w:numPr>
        <w:jc w:val="both"/>
        <w:rPr>
          <w:b/>
        </w:rPr>
      </w:pPr>
      <w:r w:rsidRPr="006768B2">
        <w:rPr>
          <w:b/>
        </w:rPr>
        <w:t xml:space="preserve">Cours magistral </w:t>
      </w:r>
      <w:r w:rsidRPr="006768B2">
        <w:t>« Culture et journalisme en mutation », Niveau M2, (1x2h), IFP, Université Paris 2 Panthéon-Assas, 2017-2018</w:t>
      </w:r>
    </w:p>
    <w:p w14:paraId="716E4E6E" w14:textId="77777777" w:rsidR="004F74CA" w:rsidRPr="004F74CA" w:rsidRDefault="004F74CA" w:rsidP="004F74CA">
      <w:pPr>
        <w:numPr>
          <w:ilvl w:val="0"/>
          <w:numId w:val="10"/>
        </w:numPr>
        <w:jc w:val="both"/>
        <w:rPr>
          <w:bCs/>
        </w:rPr>
      </w:pPr>
      <w:r w:rsidRPr="006768B2">
        <w:rPr>
          <w:b/>
          <w:bCs/>
        </w:rPr>
        <w:t>Cours magistral</w:t>
      </w:r>
      <w:r w:rsidRPr="006768B2">
        <w:rPr>
          <w:bCs/>
        </w:rPr>
        <w:t xml:space="preserve"> « Théories de la réception et des publics », Niveau M2, (1x4h), Science Po Aix, 14 décembre 2016</w:t>
      </w:r>
    </w:p>
    <w:p w14:paraId="2FC3C38E" w14:textId="77777777" w:rsidR="004F74CA" w:rsidRPr="006768B2" w:rsidRDefault="004F74CA" w:rsidP="004F74CA">
      <w:pPr>
        <w:pStyle w:val="Paragraphedeliste"/>
        <w:numPr>
          <w:ilvl w:val="0"/>
          <w:numId w:val="9"/>
        </w:numPr>
        <w:jc w:val="both"/>
      </w:pPr>
      <w:r w:rsidRPr="006768B2">
        <w:rPr>
          <w:b/>
        </w:rPr>
        <w:t>Atelier méthodologique</w:t>
      </w:r>
      <w:r>
        <w:t xml:space="preserve"> </w:t>
      </w:r>
      <w:r w:rsidRPr="006768B2">
        <w:t>« </w:t>
      </w:r>
      <w:r w:rsidRPr="006768B2">
        <w:rPr>
          <w:i/>
        </w:rPr>
        <w:t>Les techniques qualitatives d’enquêtes </w:t>
      </w:r>
      <w:r w:rsidRPr="006768B2">
        <w:t>», Niveau M2, Interventions régulières sur la méthode de l’observ</w:t>
      </w:r>
      <w:r>
        <w:t>ation ethnographique en ligne, a</w:t>
      </w:r>
      <w:r w:rsidRPr="006768B2">
        <w:t>nnées universitaires 2010-2011 et 2011-2012, Master 2 « Médias et publics » de l’IFP, Université Paris 2 Panthéon-Assas</w:t>
      </w:r>
    </w:p>
    <w:p w14:paraId="4449E3FA" w14:textId="0431E027" w:rsidR="004F74CA" w:rsidRPr="004F74CA" w:rsidRDefault="004F74CA" w:rsidP="004F74CA">
      <w:pPr>
        <w:pStyle w:val="Paragraphedeliste"/>
        <w:numPr>
          <w:ilvl w:val="0"/>
          <w:numId w:val="9"/>
        </w:numPr>
        <w:jc w:val="both"/>
        <w:rPr>
          <w:bCs/>
        </w:rPr>
      </w:pPr>
      <w:r w:rsidRPr="004F74CA">
        <w:rPr>
          <w:b/>
        </w:rPr>
        <w:t>Séminaire</w:t>
      </w:r>
      <w:r w:rsidRPr="006768B2">
        <w:t xml:space="preserve"> « </w:t>
      </w:r>
      <w:r w:rsidRPr="004F74CA">
        <w:rPr>
          <w:i/>
        </w:rPr>
        <w:t>Économie des médias et du numérique</w:t>
      </w:r>
      <w:r w:rsidRPr="006768B2">
        <w:t xml:space="preserve"> », Niveau M2, (1x1,5h), Intervention sur la méthode de l’entretien qualitatif, Année universitaire 2012-2013, Master 2 « Médias et publics » de l’IFP, Université Paris 2 Panthéon-Assas</w:t>
      </w:r>
    </w:p>
    <w:sectPr w:rsidR="004F74CA" w:rsidRPr="004F74CA" w:rsidSect="0049180A">
      <w:footerReference w:type="even"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461BD" w14:textId="77777777" w:rsidR="004D0951" w:rsidRDefault="004D0951">
      <w:r>
        <w:separator/>
      </w:r>
    </w:p>
  </w:endnote>
  <w:endnote w:type="continuationSeparator" w:id="0">
    <w:p w14:paraId="202AE3C5" w14:textId="77777777" w:rsidR="004D0951" w:rsidRDefault="004D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ux Libertine G">
    <w:altName w:val="Cambria"/>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3C703" w14:textId="77777777" w:rsidR="00FF5560" w:rsidRDefault="00FF5560" w:rsidP="0006464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846A079" w14:textId="77777777" w:rsidR="00FF5560" w:rsidRDefault="00FF5560" w:rsidP="00AD108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9B447" w14:textId="77777777" w:rsidR="00FF5560" w:rsidRDefault="00FF5560" w:rsidP="0006464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428B7">
      <w:rPr>
        <w:rStyle w:val="Numrodepage"/>
        <w:noProof/>
      </w:rPr>
      <w:t>1</w:t>
    </w:r>
    <w:r>
      <w:rPr>
        <w:rStyle w:val="Numrodepage"/>
      </w:rPr>
      <w:fldChar w:fldCharType="end"/>
    </w:r>
  </w:p>
  <w:p w14:paraId="4F65DA5D" w14:textId="77777777" w:rsidR="00FF5560" w:rsidRDefault="00FF5560" w:rsidP="00AD108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05F01" w14:textId="77777777" w:rsidR="004D0951" w:rsidRDefault="004D0951">
      <w:r>
        <w:separator/>
      </w:r>
    </w:p>
  </w:footnote>
  <w:footnote w:type="continuationSeparator" w:id="0">
    <w:p w14:paraId="59488B81" w14:textId="77777777" w:rsidR="004D0951" w:rsidRDefault="004D0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A9C26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5BB1"/>
    <w:multiLevelType w:val="hybridMultilevel"/>
    <w:tmpl w:val="D8B8C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77499"/>
    <w:multiLevelType w:val="hybridMultilevel"/>
    <w:tmpl w:val="473C5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E57C09"/>
    <w:multiLevelType w:val="hybridMultilevel"/>
    <w:tmpl w:val="7F904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9B0828"/>
    <w:multiLevelType w:val="hybridMultilevel"/>
    <w:tmpl w:val="40FEB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D41460"/>
    <w:multiLevelType w:val="hybridMultilevel"/>
    <w:tmpl w:val="B3868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616E21"/>
    <w:multiLevelType w:val="hybridMultilevel"/>
    <w:tmpl w:val="60EE1EF8"/>
    <w:lvl w:ilvl="0" w:tplc="5F3E22CC">
      <w:start w:val="20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EF1A67"/>
    <w:multiLevelType w:val="hybridMultilevel"/>
    <w:tmpl w:val="2A8CA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E7128D"/>
    <w:multiLevelType w:val="hybridMultilevel"/>
    <w:tmpl w:val="BC1AE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C154F1"/>
    <w:multiLevelType w:val="hybridMultilevel"/>
    <w:tmpl w:val="EE48E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B97ABC"/>
    <w:multiLevelType w:val="hybridMultilevel"/>
    <w:tmpl w:val="928EE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FF4050"/>
    <w:multiLevelType w:val="hybridMultilevel"/>
    <w:tmpl w:val="DD82567C"/>
    <w:lvl w:ilvl="0" w:tplc="FE905DA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573F97"/>
    <w:multiLevelType w:val="hybridMultilevel"/>
    <w:tmpl w:val="CF6C0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782812"/>
    <w:multiLevelType w:val="hybridMultilevel"/>
    <w:tmpl w:val="2EF27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F9008E"/>
    <w:multiLevelType w:val="hybridMultilevel"/>
    <w:tmpl w:val="BADAE63C"/>
    <w:lvl w:ilvl="0" w:tplc="5150C9DC">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AB7A73"/>
    <w:multiLevelType w:val="hybridMultilevel"/>
    <w:tmpl w:val="9B00D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98198E"/>
    <w:multiLevelType w:val="hybridMultilevel"/>
    <w:tmpl w:val="49B65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3220C4"/>
    <w:multiLevelType w:val="hybridMultilevel"/>
    <w:tmpl w:val="6ED8F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C34145"/>
    <w:multiLevelType w:val="hybridMultilevel"/>
    <w:tmpl w:val="8794D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09094F"/>
    <w:multiLevelType w:val="hybridMultilevel"/>
    <w:tmpl w:val="764EF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5F5BE9"/>
    <w:multiLevelType w:val="hybridMultilevel"/>
    <w:tmpl w:val="E926E918"/>
    <w:lvl w:ilvl="0" w:tplc="A4B06FC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8E1406"/>
    <w:multiLevelType w:val="hybridMultilevel"/>
    <w:tmpl w:val="B37E8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89499B"/>
    <w:multiLevelType w:val="hybridMultilevel"/>
    <w:tmpl w:val="E8EAF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B94F6F"/>
    <w:multiLevelType w:val="hybridMultilevel"/>
    <w:tmpl w:val="2244FFCA"/>
    <w:lvl w:ilvl="0" w:tplc="A66056B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3C7A3F"/>
    <w:multiLevelType w:val="hybridMultilevel"/>
    <w:tmpl w:val="44E6B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45482B"/>
    <w:multiLevelType w:val="hybridMultilevel"/>
    <w:tmpl w:val="B906A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9D56B6"/>
    <w:multiLevelType w:val="hybridMultilevel"/>
    <w:tmpl w:val="A25C5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051AA3"/>
    <w:multiLevelType w:val="hybridMultilevel"/>
    <w:tmpl w:val="0D84C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265012"/>
    <w:multiLevelType w:val="hybridMultilevel"/>
    <w:tmpl w:val="3E20D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1D7525"/>
    <w:multiLevelType w:val="hybridMultilevel"/>
    <w:tmpl w:val="A11059DE"/>
    <w:lvl w:ilvl="0" w:tplc="00DA27B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A70D33"/>
    <w:multiLevelType w:val="hybridMultilevel"/>
    <w:tmpl w:val="2C762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E977D9"/>
    <w:multiLevelType w:val="hybridMultilevel"/>
    <w:tmpl w:val="2B002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0A04E9"/>
    <w:multiLevelType w:val="hybridMultilevel"/>
    <w:tmpl w:val="06261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5E6563"/>
    <w:multiLevelType w:val="hybridMultilevel"/>
    <w:tmpl w:val="4D7E542C"/>
    <w:lvl w:ilvl="0" w:tplc="9CF27872">
      <w:start w:val="2015"/>
      <w:numFmt w:val="bullet"/>
      <w:lvlText w:val="-"/>
      <w:lvlJc w:val="left"/>
      <w:pPr>
        <w:ind w:left="1120" w:hanging="360"/>
      </w:pPr>
      <w:rPr>
        <w:rFonts w:ascii="Times New Roman" w:eastAsia="Times New Roman" w:hAnsi="Times New Roman" w:cs="Times New Roman"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4" w15:restartNumberingAfterBreak="0">
    <w:nsid w:val="6D720B3A"/>
    <w:multiLevelType w:val="hybridMultilevel"/>
    <w:tmpl w:val="AF6EA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B24FB8"/>
    <w:multiLevelType w:val="hybridMultilevel"/>
    <w:tmpl w:val="8C807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C6326C"/>
    <w:multiLevelType w:val="hybridMultilevel"/>
    <w:tmpl w:val="1C0C6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21744A"/>
    <w:multiLevelType w:val="hybridMultilevel"/>
    <w:tmpl w:val="029C9A8A"/>
    <w:lvl w:ilvl="0" w:tplc="00DA27B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5408BC"/>
    <w:multiLevelType w:val="hybridMultilevel"/>
    <w:tmpl w:val="00A41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89580B"/>
    <w:multiLevelType w:val="hybridMultilevel"/>
    <w:tmpl w:val="C1EC1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38"/>
  </w:num>
  <w:num w:numId="4">
    <w:abstractNumId w:val="18"/>
  </w:num>
  <w:num w:numId="5">
    <w:abstractNumId w:val="4"/>
  </w:num>
  <w:num w:numId="6">
    <w:abstractNumId w:val="14"/>
  </w:num>
  <w:num w:numId="7">
    <w:abstractNumId w:val="5"/>
  </w:num>
  <w:num w:numId="8">
    <w:abstractNumId w:val="39"/>
  </w:num>
  <w:num w:numId="9">
    <w:abstractNumId w:val="34"/>
  </w:num>
  <w:num w:numId="10">
    <w:abstractNumId w:val="28"/>
  </w:num>
  <w:num w:numId="11">
    <w:abstractNumId w:val="22"/>
  </w:num>
  <w:num w:numId="12">
    <w:abstractNumId w:val="25"/>
  </w:num>
  <w:num w:numId="13">
    <w:abstractNumId w:val="33"/>
  </w:num>
  <w:num w:numId="14">
    <w:abstractNumId w:val="35"/>
  </w:num>
  <w:num w:numId="15">
    <w:abstractNumId w:val="24"/>
  </w:num>
  <w:num w:numId="16">
    <w:abstractNumId w:val="21"/>
  </w:num>
  <w:num w:numId="17">
    <w:abstractNumId w:val="7"/>
  </w:num>
  <w:num w:numId="18">
    <w:abstractNumId w:val="8"/>
  </w:num>
  <w:num w:numId="19">
    <w:abstractNumId w:val="17"/>
  </w:num>
  <w:num w:numId="20">
    <w:abstractNumId w:val="13"/>
  </w:num>
  <w:num w:numId="21">
    <w:abstractNumId w:val="2"/>
  </w:num>
  <w:num w:numId="22">
    <w:abstractNumId w:val="30"/>
  </w:num>
  <w:num w:numId="23">
    <w:abstractNumId w:val="26"/>
  </w:num>
  <w:num w:numId="24">
    <w:abstractNumId w:val="27"/>
  </w:num>
  <w:num w:numId="25">
    <w:abstractNumId w:val="31"/>
  </w:num>
  <w:num w:numId="26">
    <w:abstractNumId w:val="3"/>
  </w:num>
  <w:num w:numId="27">
    <w:abstractNumId w:val="1"/>
  </w:num>
  <w:num w:numId="28">
    <w:abstractNumId w:val="32"/>
  </w:num>
  <w:num w:numId="29">
    <w:abstractNumId w:val="16"/>
  </w:num>
  <w:num w:numId="30">
    <w:abstractNumId w:val="10"/>
  </w:num>
  <w:num w:numId="31">
    <w:abstractNumId w:val="29"/>
  </w:num>
  <w:num w:numId="32">
    <w:abstractNumId w:val="37"/>
  </w:num>
  <w:num w:numId="33">
    <w:abstractNumId w:val="0"/>
  </w:num>
  <w:num w:numId="34">
    <w:abstractNumId w:val="36"/>
  </w:num>
  <w:num w:numId="35">
    <w:abstractNumId w:val="11"/>
  </w:num>
  <w:num w:numId="36">
    <w:abstractNumId w:val="20"/>
  </w:num>
  <w:num w:numId="37">
    <w:abstractNumId w:val="19"/>
  </w:num>
  <w:num w:numId="38">
    <w:abstractNumId w:val="6"/>
  </w:num>
  <w:num w:numId="39">
    <w:abstractNumId w:val="12"/>
  </w:num>
  <w:num w:numId="40">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36"/>
    <w:rsid w:val="00002E57"/>
    <w:rsid w:val="00005BA4"/>
    <w:rsid w:val="00010181"/>
    <w:rsid w:val="00014555"/>
    <w:rsid w:val="00023EB6"/>
    <w:rsid w:val="0002756F"/>
    <w:rsid w:val="00030704"/>
    <w:rsid w:val="00031FA8"/>
    <w:rsid w:val="00034A8D"/>
    <w:rsid w:val="00035019"/>
    <w:rsid w:val="00036224"/>
    <w:rsid w:val="0003687F"/>
    <w:rsid w:val="000375A2"/>
    <w:rsid w:val="000408D6"/>
    <w:rsid w:val="00041DDE"/>
    <w:rsid w:val="00041E7D"/>
    <w:rsid w:val="00045BF3"/>
    <w:rsid w:val="0004635D"/>
    <w:rsid w:val="00047658"/>
    <w:rsid w:val="0005095A"/>
    <w:rsid w:val="000515BF"/>
    <w:rsid w:val="00053791"/>
    <w:rsid w:val="000551FB"/>
    <w:rsid w:val="00064642"/>
    <w:rsid w:val="00064FD6"/>
    <w:rsid w:val="0007143F"/>
    <w:rsid w:val="00075300"/>
    <w:rsid w:val="00077C62"/>
    <w:rsid w:val="00083D0D"/>
    <w:rsid w:val="00084F97"/>
    <w:rsid w:val="00086FFC"/>
    <w:rsid w:val="000875D0"/>
    <w:rsid w:val="000915FD"/>
    <w:rsid w:val="0009233F"/>
    <w:rsid w:val="00094D84"/>
    <w:rsid w:val="00094E2A"/>
    <w:rsid w:val="00096655"/>
    <w:rsid w:val="0009765A"/>
    <w:rsid w:val="000A139D"/>
    <w:rsid w:val="000A2842"/>
    <w:rsid w:val="000A3969"/>
    <w:rsid w:val="000A4CD1"/>
    <w:rsid w:val="000A632A"/>
    <w:rsid w:val="000A7591"/>
    <w:rsid w:val="000B0102"/>
    <w:rsid w:val="000B1BD0"/>
    <w:rsid w:val="000B5FF8"/>
    <w:rsid w:val="000C010A"/>
    <w:rsid w:val="000C522B"/>
    <w:rsid w:val="000C5621"/>
    <w:rsid w:val="000C6871"/>
    <w:rsid w:val="000D2B9C"/>
    <w:rsid w:val="000D306C"/>
    <w:rsid w:val="000D7A08"/>
    <w:rsid w:val="000E1928"/>
    <w:rsid w:val="000E2CD5"/>
    <w:rsid w:val="000E3ADC"/>
    <w:rsid w:val="000E5CC3"/>
    <w:rsid w:val="000E6841"/>
    <w:rsid w:val="000E75BE"/>
    <w:rsid w:val="00101830"/>
    <w:rsid w:val="00102D46"/>
    <w:rsid w:val="00107896"/>
    <w:rsid w:val="00110415"/>
    <w:rsid w:val="0012099A"/>
    <w:rsid w:val="00121908"/>
    <w:rsid w:val="00121989"/>
    <w:rsid w:val="001224A2"/>
    <w:rsid w:val="00124618"/>
    <w:rsid w:val="00124E0F"/>
    <w:rsid w:val="001319B0"/>
    <w:rsid w:val="00133477"/>
    <w:rsid w:val="0013503A"/>
    <w:rsid w:val="001418F2"/>
    <w:rsid w:val="00143334"/>
    <w:rsid w:val="00147A68"/>
    <w:rsid w:val="001515F6"/>
    <w:rsid w:val="0015254A"/>
    <w:rsid w:val="00153787"/>
    <w:rsid w:val="00153B67"/>
    <w:rsid w:val="00154C1D"/>
    <w:rsid w:val="0015631A"/>
    <w:rsid w:val="00156840"/>
    <w:rsid w:val="00157DDA"/>
    <w:rsid w:val="001617C7"/>
    <w:rsid w:val="00161F93"/>
    <w:rsid w:val="00162B9E"/>
    <w:rsid w:val="0017058B"/>
    <w:rsid w:val="00171A72"/>
    <w:rsid w:val="00172A25"/>
    <w:rsid w:val="001755B0"/>
    <w:rsid w:val="00181A17"/>
    <w:rsid w:val="00182FB6"/>
    <w:rsid w:val="00183702"/>
    <w:rsid w:val="001837F9"/>
    <w:rsid w:val="00187446"/>
    <w:rsid w:val="0019265B"/>
    <w:rsid w:val="0019473A"/>
    <w:rsid w:val="0019628E"/>
    <w:rsid w:val="00197AF3"/>
    <w:rsid w:val="001A43A6"/>
    <w:rsid w:val="001B26B2"/>
    <w:rsid w:val="001B51C9"/>
    <w:rsid w:val="001B5BC5"/>
    <w:rsid w:val="001C74BE"/>
    <w:rsid w:val="001C78F9"/>
    <w:rsid w:val="001D393A"/>
    <w:rsid w:val="001D42DC"/>
    <w:rsid w:val="001D4E2D"/>
    <w:rsid w:val="001D7AFC"/>
    <w:rsid w:val="001E02B7"/>
    <w:rsid w:val="001E2DB1"/>
    <w:rsid w:val="001E5643"/>
    <w:rsid w:val="001E6C64"/>
    <w:rsid w:val="001E7B40"/>
    <w:rsid w:val="001E7B5C"/>
    <w:rsid w:val="001F0739"/>
    <w:rsid w:val="002012E2"/>
    <w:rsid w:val="00202194"/>
    <w:rsid w:val="00203B51"/>
    <w:rsid w:val="002111F6"/>
    <w:rsid w:val="00211326"/>
    <w:rsid w:val="0021234F"/>
    <w:rsid w:val="002127F9"/>
    <w:rsid w:val="00220546"/>
    <w:rsid w:val="002302A7"/>
    <w:rsid w:val="00232003"/>
    <w:rsid w:val="00232502"/>
    <w:rsid w:val="002331C8"/>
    <w:rsid w:val="002373E5"/>
    <w:rsid w:val="00237BA5"/>
    <w:rsid w:val="002405B1"/>
    <w:rsid w:val="00242EA1"/>
    <w:rsid w:val="00242F6D"/>
    <w:rsid w:val="0024499D"/>
    <w:rsid w:val="002533FE"/>
    <w:rsid w:val="00254245"/>
    <w:rsid w:val="00255681"/>
    <w:rsid w:val="0025586D"/>
    <w:rsid w:val="00263B05"/>
    <w:rsid w:val="002668A4"/>
    <w:rsid w:val="00270486"/>
    <w:rsid w:val="002745BB"/>
    <w:rsid w:val="00274FA8"/>
    <w:rsid w:val="002775D9"/>
    <w:rsid w:val="00280C6E"/>
    <w:rsid w:val="002839BC"/>
    <w:rsid w:val="00283A77"/>
    <w:rsid w:val="002849C0"/>
    <w:rsid w:val="00287999"/>
    <w:rsid w:val="00287CF4"/>
    <w:rsid w:val="002904B9"/>
    <w:rsid w:val="002906E3"/>
    <w:rsid w:val="00293193"/>
    <w:rsid w:val="00296004"/>
    <w:rsid w:val="002978BD"/>
    <w:rsid w:val="002A0B4A"/>
    <w:rsid w:val="002A1D43"/>
    <w:rsid w:val="002A1F91"/>
    <w:rsid w:val="002A57B8"/>
    <w:rsid w:val="002B1E7B"/>
    <w:rsid w:val="002B3571"/>
    <w:rsid w:val="002B6554"/>
    <w:rsid w:val="002B7468"/>
    <w:rsid w:val="002C60E9"/>
    <w:rsid w:val="002D3854"/>
    <w:rsid w:val="002E140C"/>
    <w:rsid w:val="002E181F"/>
    <w:rsid w:val="002E40A4"/>
    <w:rsid w:val="00302EE5"/>
    <w:rsid w:val="00306C3F"/>
    <w:rsid w:val="00307BCE"/>
    <w:rsid w:val="00313852"/>
    <w:rsid w:val="00316AF9"/>
    <w:rsid w:val="00316E54"/>
    <w:rsid w:val="003173ED"/>
    <w:rsid w:val="003175BE"/>
    <w:rsid w:val="0032047C"/>
    <w:rsid w:val="00321B2C"/>
    <w:rsid w:val="00322729"/>
    <w:rsid w:val="00323415"/>
    <w:rsid w:val="003237C1"/>
    <w:rsid w:val="00327CF6"/>
    <w:rsid w:val="00327DB9"/>
    <w:rsid w:val="0034042E"/>
    <w:rsid w:val="003435DF"/>
    <w:rsid w:val="00345497"/>
    <w:rsid w:val="00347CFC"/>
    <w:rsid w:val="00351568"/>
    <w:rsid w:val="003531F7"/>
    <w:rsid w:val="00355A59"/>
    <w:rsid w:val="003561D9"/>
    <w:rsid w:val="003610A9"/>
    <w:rsid w:val="00362A56"/>
    <w:rsid w:val="003630DA"/>
    <w:rsid w:val="00371B34"/>
    <w:rsid w:val="00372376"/>
    <w:rsid w:val="00375154"/>
    <w:rsid w:val="00377F23"/>
    <w:rsid w:val="00380128"/>
    <w:rsid w:val="00382854"/>
    <w:rsid w:val="00384479"/>
    <w:rsid w:val="00392436"/>
    <w:rsid w:val="0039452B"/>
    <w:rsid w:val="00396542"/>
    <w:rsid w:val="00397BDA"/>
    <w:rsid w:val="003A107E"/>
    <w:rsid w:val="003A24C3"/>
    <w:rsid w:val="003A48F6"/>
    <w:rsid w:val="003A5CD6"/>
    <w:rsid w:val="003B1903"/>
    <w:rsid w:val="003B3BDA"/>
    <w:rsid w:val="003B3F02"/>
    <w:rsid w:val="003C7A08"/>
    <w:rsid w:val="003C7C70"/>
    <w:rsid w:val="003D0543"/>
    <w:rsid w:val="003D10E8"/>
    <w:rsid w:val="003D5CE9"/>
    <w:rsid w:val="003D7D7C"/>
    <w:rsid w:val="003E5B4A"/>
    <w:rsid w:val="003E73A4"/>
    <w:rsid w:val="003F26A4"/>
    <w:rsid w:val="003F384A"/>
    <w:rsid w:val="003F5FDE"/>
    <w:rsid w:val="003F67A1"/>
    <w:rsid w:val="003F7BB5"/>
    <w:rsid w:val="00401916"/>
    <w:rsid w:val="00406F15"/>
    <w:rsid w:val="0040750A"/>
    <w:rsid w:val="004100B9"/>
    <w:rsid w:val="00417B55"/>
    <w:rsid w:val="0042300C"/>
    <w:rsid w:val="00423497"/>
    <w:rsid w:val="00430C75"/>
    <w:rsid w:val="00432E7B"/>
    <w:rsid w:val="004340C1"/>
    <w:rsid w:val="0043466C"/>
    <w:rsid w:val="0043493D"/>
    <w:rsid w:val="00440DBF"/>
    <w:rsid w:val="00441121"/>
    <w:rsid w:val="004452A9"/>
    <w:rsid w:val="0044553F"/>
    <w:rsid w:val="00446D31"/>
    <w:rsid w:val="00447014"/>
    <w:rsid w:val="00450D36"/>
    <w:rsid w:val="00453D85"/>
    <w:rsid w:val="00454241"/>
    <w:rsid w:val="00462F63"/>
    <w:rsid w:val="00464188"/>
    <w:rsid w:val="00464351"/>
    <w:rsid w:val="004715E4"/>
    <w:rsid w:val="00471B90"/>
    <w:rsid w:val="00473285"/>
    <w:rsid w:val="0048229B"/>
    <w:rsid w:val="0048340C"/>
    <w:rsid w:val="004837A5"/>
    <w:rsid w:val="00485016"/>
    <w:rsid w:val="0049180A"/>
    <w:rsid w:val="00494371"/>
    <w:rsid w:val="00496156"/>
    <w:rsid w:val="00496C52"/>
    <w:rsid w:val="004A0874"/>
    <w:rsid w:val="004A2AC5"/>
    <w:rsid w:val="004A3790"/>
    <w:rsid w:val="004A793E"/>
    <w:rsid w:val="004B07A4"/>
    <w:rsid w:val="004B3755"/>
    <w:rsid w:val="004B6312"/>
    <w:rsid w:val="004C16E0"/>
    <w:rsid w:val="004C1A35"/>
    <w:rsid w:val="004C1BEC"/>
    <w:rsid w:val="004C1EE5"/>
    <w:rsid w:val="004C2661"/>
    <w:rsid w:val="004C4E24"/>
    <w:rsid w:val="004D0951"/>
    <w:rsid w:val="004D0AA2"/>
    <w:rsid w:val="004D0AED"/>
    <w:rsid w:val="004D32E0"/>
    <w:rsid w:val="004D3E0E"/>
    <w:rsid w:val="004E07BD"/>
    <w:rsid w:val="004E51B9"/>
    <w:rsid w:val="004E5FEF"/>
    <w:rsid w:val="004E717F"/>
    <w:rsid w:val="004F2F40"/>
    <w:rsid w:val="004F6623"/>
    <w:rsid w:val="004F74CA"/>
    <w:rsid w:val="004F7C68"/>
    <w:rsid w:val="00503472"/>
    <w:rsid w:val="005063D0"/>
    <w:rsid w:val="00506828"/>
    <w:rsid w:val="005102A1"/>
    <w:rsid w:val="00511000"/>
    <w:rsid w:val="00511DA9"/>
    <w:rsid w:val="005140AC"/>
    <w:rsid w:val="00517724"/>
    <w:rsid w:val="00521EF7"/>
    <w:rsid w:val="00527BDD"/>
    <w:rsid w:val="00530A70"/>
    <w:rsid w:val="00536656"/>
    <w:rsid w:val="005411D1"/>
    <w:rsid w:val="005425A7"/>
    <w:rsid w:val="00543078"/>
    <w:rsid w:val="00543D08"/>
    <w:rsid w:val="0054678F"/>
    <w:rsid w:val="00551B05"/>
    <w:rsid w:val="00552CD4"/>
    <w:rsid w:val="00553540"/>
    <w:rsid w:val="005556F7"/>
    <w:rsid w:val="005662D4"/>
    <w:rsid w:val="00570254"/>
    <w:rsid w:val="00573227"/>
    <w:rsid w:val="00574C49"/>
    <w:rsid w:val="00574FE7"/>
    <w:rsid w:val="00575D0F"/>
    <w:rsid w:val="005777F2"/>
    <w:rsid w:val="0058300A"/>
    <w:rsid w:val="00586CB2"/>
    <w:rsid w:val="0058705C"/>
    <w:rsid w:val="005969C5"/>
    <w:rsid w:val="00596C4B"/>
    <w:rsid w:val="00597452"/>
    <w:rsid w:val="005A064C"/>
    <w:rsid w:val="005A13A1"/>
    <w:rsid w:val="005A4990"/>
    <w:rsid w:val="005A5DE5"/>
    <w:rsid w:val="005B2817"/>
    <w:rsid w:val="005B5929"/>
    <w:rsid w:val="005B72C1"/>
    <w:rsid w:val="005B7400"/>
    <w:rsid w:val="005C075D"/>
    <w:rsid w:val="005C208C"/>
    <w:rsid w:val="005C2EA3"/>
    <w:rsid w:val="005C3850"/>
    <w:rsid w:val="005D14B3"/>
    <w:rsid w:val="005D3EDD"/>
    <w:rsid w:val="005E442C"/>
    <w:rsid w:val="005F43D2"/>
    <w:rsid w:val="005F4884"/>
    <w:rsid w:val="0060343F"/>
    <w:rsid w:val="00610160"/>
    <w:rsid w:val="006138C7"/>
    <w:rsid w:val="00614473"/>
    <w:rsid w:val="00614C72"/>
    <w:rsid w:val="006252D7"/>
    <w:rsid w:val="00626ADA"/>
    <w:rsid w:val="00627533"/>
    <w:rsid w:val="006324EA"/>
    <w:rsid w:val="00634E44"/>
    <w:rsid w:val="00634FF4"/>
    <w:rsid w:val="00637A71"/>
    <w:rsid w:val="006428C4"/>
    <w:rsid w:val="00644E8C"/>
    <w:rsid w:val="006463E9"/>
    <w:rsid w:val="00647611"/>
    <w:rsid w:val="00652468"/>
    <w:rsid w:val="006541E0"/>
    <w:rsid w:val="006554CA"/>
    <w:rsid w:val="0065749B"/>
    <w:rsid w:val="0066070F"/>
    <w:rsid w:val="006743D3"/>
    <w:rsid w:val="006768B2"/>
    <w:rsid w:val="00683B95"/>
    <w:rsid w:val="006935B3"/>
    <w:rsid w:val="00694D4B"/>
    <w:rsid w:val="00697758"/>
    <w:rsid w:val="006A431B"/>
    <w:rsid w:val="006A7438"/>
    <w:rsid w:val="006B5BFB"/>
    <w:rsid w:val="006B5D85"/>
    <w:rsid w:val="006C0B71"/>
    <w:rsid w:val="006C3F0B"/>
    <w:rsid w:val="006C416D"/>
    <w:rsid w:val="006C602E"/>
    <w:rsid w:val="006C74DD"/>
    <w:rsid w:val="006D1AFE"/>
    <w:rsid w:val="006D4AE2"/>
    <w:rsid w:val="006D4C6D"/>
    <w:rsid w:val="006D7432"/>
    <w:rsid w:val="006E4731"/>
    <w:rsid w:val="006E4B4A"/>
    <w:rsid w:val="006E51C0"/>
    <w:rsid w:val="006E6ACD"/>
    <w:rsid w:val="006F094A"/>
    <w:rsid w:val="006F34B6"/>
    <w:rsid w:val="006F5ECC"/>
    <w:rsid w:val="006F697A"/>
    <w:rsid w:val="006F7AE9"/>
    <w:rsid w:val="007014FC"/>
    <w:rsid w:val="00702D90"/>
    <w:rsid w:val="00703AEB"/>
    <w:rsid w:val="00704B05"/>
    <w:rsid w:val="00705572"/>
    <w:rsid w:val="007121BC"/>
    <w:rsid w:val="00716460"/>
    <w:rsid w:val="00716D35"/>
    <w:rsid w:val="00724BA6"/>
    <w:rsid w:val="00725788"/>
    <w:rsid w:val="0073480F"/>
    <w:rsid w:val="00740C1A"/>
    <w:rsid w:val="00743481"/>
    <w:rsid w:val="00743A60"/>
    <w:rsid w:val="00747CEB"/>
    <w:rsid w:val="007518B3"/>
    <w:rsid w:val="00752CAC"/>
    <w:rsid w:val="007537E7"/>
    <w:rsid w:val="00753C19"/>
    <w:rsid w:val="007553FF"/>
    <w:rsid w:val="007614E8"/>
    <w:rsid w:val="00763245"/>
    <w:rsid w:val="0076439A"/>
    <w:rsid w:val="007644A3"/>
    <w:rsid w:val="00765481"/>
    <w:rsid w:val="007671DF"/>
    <w:rsid w:val="00767711"/>
    <w:rsid w:val="00771E49"/>
    <w:rsid w:val="00773846"/>
    <w:rsid w:val="00773E46"/>
    <w:rsid w:val="00775149"/>
    <w:rsid w:val="00776771"/>
    <w:rsid w:val="0077700E"/>
    <w:rsid w:val="00777CCF"/>
    <w:rsid w:val="00777E92"/>
    <w:rsid w:val="0078104B"/>
    <w:rsid w:val="00784398"/>
    <w:rsid w:val="00784685"/>
    <w:rsid w:val="00785CE7"/>
    <w:rsid w:val="007927F4"/>
    <w:rsid w:val="007A039E"/>
    <w:rsid w:val="007A0894"/>
    <w:rsid w:val="007A3400"/>
    <w:rsid w:val="007A51AD"/>
    <w:rsid w:val="007A6224"/>
    <w:rsid w:val="007B0CFD"/>
    <w:rsid w:val="007B1F5D"/>
    <w:rsid w:val="007B2886"/>
    <w:rsid w:val="007B4577"/>
    <w:rsid w:val="007B6187"/>
    <w:rsid w:val="007C0940"/>
    <w:rsid w:val="007C154F"/>
    <w:rsid w:val="007C3C7F"/>
    <w:rsid w:val="007C4105"/>
    <w:rsid w:val="007C4C90"/>
    <w:rsid w:val="007C6081"/>
    <w:rsid w:val="007C6866"/>
    <w:rsid w:val="007C7D1C"/>
    <w:rsid w:val="007D0124"/>
    <w:rsid w:val="007D0155"/>
    <w:rsid w:val="007D23EE"/>
    <w:rsid w:val="007D29C0"/>
    <w:rsid w:val="007D73A3"/>
    <w:rsid w:val="007D7B21"/>
    <w:rsid w:val="007E1269"/>
    <w:rsid w:val="007E3AE5"/>
    <w:rsid w:val="007E4692"/>
    <w:rsid w:val="007F1A91"/>
    <w:rsid w:val="007F2769"/>
    <w:rsid w:val="007F3206"/>
    <w:rsid w:val="007F664C"/>
    <w:rsid w:val="00801B81"/>
    <w:rsid w:val="00803060"/>
    <w:rsid w:val="00803396"/>
    <w:rsid w:val="00804F33"/>
    <w:rsid w:val="00805BB8"/>
    <w:rsid w:val="00806981"/>
    <w:rsid w:val="008137BB"/>
    <w:rsid w:val="008146EA"/>
    <w:rsid w:val="00814D9E"/>
    <w:rsid w:val="00821733"/>
    <w:rsid w:val="00821AF6"/>
    <w:rsid w:val="008224B6"/>
    <w:rsid w:val="008233A8"/>
    <w:rsid w:val="00825C2D"/>
    <w:rsid w:val="00825FB8"/>
    <w:rsid w:val="00837FDF"/>
    <w:rsid w:val="00840CBE"/>
    <w:rsid w:val="00841CFF"/>
    <w:rsid w:val="008453B9"/>
    <w:rsid w:val="0084677C"/>
    <w:rsid w:val="008471A9"/>
    <w:rsid w:val="00847623"/>
    <w:rsid w:val="00850BFC"/>
    <w:rsid w:val="00856925"/>
    <w:rsid w:val="00857DC5"/>
    <w:rsid w:val="00862E9A"/>
    <w:rsid w:val="00862EA6"/>
    <w:rsid w:val="00865557"/>
    <w:rsid w:val="00870B01"/>
    <w:rsid w:val="0087109F"/>
    <w:rsid w:val="00872BB7"/>
    <w:rsid w:val="0087697B"/>
    <w:rsid w:val="008811D0"/>
    <w:rsid w:val="008840A8"/>
    <w:rsid w:val="008857A4"/>
    <w:rsid w:val="008859C2"/>
    <w:rsid w:val="00890E4B"/>
    <w:rsid w:val="00892A48"/>
    <w:rsid w:val="00893308"/>
    <w:rsid w:val="008A046C"/>
    <w:rsid w:val="008A425F"/>
    <w:rsid w:val="008B0F7F"/>
    <w:rsid w:val="008B2C01"/>
    <w:rsid w:val="008B3A1D"/>
    <w:rsid w:val="008B3FF1"/>
    <w:rsid w:val="008B6F6D"/>
    <w:rsid w:val="008C0AE8"/>
    <w:rsid w:val="008C56BE"/>
    <w:rsid w:val="008D15F6"/>
    <w:rsid w:val="008D29D1"/>
    <w:rsid w:val="008D6B65"/>
    <w:rsid w:val="008E3535"/>
    <w:rsid w:val="008E39D3"/>
    <w:rsid w:val="008F1D98"/>
    <w:rsid w:val="008F365A"/>
    <w:rsid w:val="008F7864"/>
    <w:rsid w:val="00903C3E"/>
    <w:rsid w:val="00903F6D"/>
    <w:rsid w:val="0090451A"/>
    <w:rsid w:val="00907516"/>
    <w:rsid w:val="00914F1B"/>
    <w:rsid w:val="0091567C"/>
    <w:rsid w:val="00922C37"/>
    <w:rsid w:val="00925F87"/>
    <w:rsid w:val="00926AED"/>
    <w:rsid w:val="00931CB1"/>
    <w:rsid w:val="009328A6"/>
    <w:rsid w:val="00936753"/>
    <w:rsid w:val="009375F5"/>
    <w:rsid w:val="0094227B"/>
    <w:rsid w:val="0094229A"/>
    <w:rsid w:val="009428E5"/>
    <w:rsid w:val="00943DE5"/>
    <w:rsid w:val="009576EC"/>
    <w:rsid w:val="00957742"/>
    <w:rsid w:val="0096269B"/>
    <w:rsid w:val="00964830"/>
    <w:rsid w:val="00970448"/>
    <w:rsid w:val="00970B8D"/>
    <w:rsid w:val="00971C79"/>
    <w:rsid w:val="009724F5"/>
    <w:rsid w:val="00974E4E"/>
    <w:rsid w:val="00982C98"/>
    <w:rsid w:val="0098364B"/>
    <w:rsid w:val="00985DA5"/>
    <w:rsid w:val="00987007"/>
    <w:rsid w:val="00987A7A"/>
    <w:rsid w:val="00990312"/>
    <w:rsid w:val="00992CD9"/>
    <w:rsid w:val="00993A41"/>
    <w:rsid w:val="009A2EC1"/>
    <w:rsid w:val="009B0492"/>
    <w:rsid w:val="009B4391"/>
    <w:rsid w:val="009B45B2"/>
    <w:rsid w:val="009B4745"/>
    <w:rsid w:val="009B7315"/>
    <w:rsid w:val="009B7AF4"/>
    <w:rsid w:val="009C1A17"/>
    <w:rsid w:val="009D02E3"/>
    <w:rsid w:val="009D704F"/>
    <w:rsid w:val="009E34D2"/>
    <w:rsid w:val="009E70D7"/>
    <w:rsid w:val="009F3088"/>
    <w:rsid w:val="009F4F2A"/>
    <w:rsid w:val="009F5FBA"/>
    <w:rsid w:val="009F7EC7"/>
    <w:rsid w:val="00A00467"/>
    <w:rsid w:val="00A00E67"/>
    <w:rsid w:val="00A03288"/>
    <w:rsid w:val="00A04BEA"/>
    <w:rsid w:val="00A05C9F"/>
    <w:rsid w:val="00A0642B"/>
    <w:rsid w:val="00A108C4"/>
    <w:rsid w:val="00A10DC0"/>
    <w:rsid w:val="00A117C5"/>
    <w:rsid w:val="00A12E66"/>
    <w:rsid w:val="00A12EAB"/>
    <w:rsid w:val="00A13E1D"/>
    <w:rsid w:val="00A14F49"/>
    <w:rsid w:val="00A20ADC"/>
    <w:rsid w:val="00A2126C"/>
    <w:rsid w:val="00A22986"/>
    <w:rsid w:val="00A2642C"/>
    <w:rsid w:val="00A2711A"/>
    <w:rsid w:val="00A337DA"/>
    <w:rsid w:val="00A34018"/>
    <w:rsid w:val="00A3444D"/>
    <w:rsid w:val="00A459AF"/>
    <w:rsid w:val="00A50F10"/>
    <w:rsid w:val="00A52BE6"/>
    <w:rsid w:val="00A54D00"/>
    <w:rsid w:val="00A55367"/>
    <w:rsid w:val="00A56D7E"/>
    <w:rsid w:val="00A620AC"/>
    <w:rsid w:val="00A62B80"/>
    <w:rsid w:val="00A64959"/>
    <w:rsid w:val="00A655E8"/>
    <w:rsid w:val="00A67554"/>
    <w:rsid w:val="00A7243C"/>
    <w:rsid w:val="00A7363D"/>
    <w:rsid w:val="00A7705D"/>
    <w:rsid w:val="00A801B4"/>
    <w:rsid w:val="00A82FB2"/>
    <w:rsid w:val="00A8352D"/>
    <w:rsid w:val="00A9254B"/>
    <w:rsid w:val="00A94A1E"/>
    <w:rsid w:val="00AA2E4B"/>
    <w:rsid w:val="00AA5700"/>
    <w:rsid w:val="00AA7E86"/>
    <w:rsid w:val="00AB52E8"/>
    <w:rsid w:val="00AB5C6E"/>
    <w:rsid w:val="00AB74BA"/>
    <w:rsid w:val="00AC1D5C"/>
    <w:rsid w:val="00AC675F"/>
    <w:rsid w:val="00AD1088"/>
    <w:rsid w:val="00AD57E5"/>
    <w:rsid w:val="00AE06AE"/>
    <w:rsid w:val="00AE5C40"/>
    <w:rsid w:val="00AF1381"/>
    <w:rsid w:val="00AF4029"/>
    <w:rsid w:val="00AF643C"/>
    <w:rsid w:val="00B005D6"/>
    <w:rsid w:val="00B00F7E"/>
    <w:rsid w:val="00B01295"/>
    <w:rsid w:val="00B03101"/>
    <w:rsid w:val="00B0435E"/>
    <w:rsid w:val="00B16C65"/>
    <w:rsid w:val="00B3059D"/>
    <w:rsid w:val="00B33509"/>
    <w:rsid w:val="00B35C39"/>
    <w:rsid w:val="00B37D0A"/>
    <w:rsid w:val="00B40BFC"/>
    <w:rsid w:val="00B41F56"/>
    <w:rsid w:val="00B424EA"/>
    <w:rsid w:val="00B42599"/>
    <w:rsid w:val="00B514A7"/>
    <w:rsid w:val="00B520C9"/>
    <w:rsid w:val="00B54379"/>
    <w:rsid w:val="00B61A58"/>
    <w:rsid w:val="00B62EDB"/>
    <w:rsid w:val="00B71C80"/>
    <w:rsid w:val="00B72686"/>
    <w:rsid w:val="00B73662"/>
    <w:rsid w:val="00B737B6"/>
    <w:rsid w:val="00B738A3"/>
    <w:rsid w:val="00B76F17"/>
    <w:rsid w:val="00B817BB"/>
    <w:rsid w:val="00B81B37"/>
    <w:rsid w:val="00B87AFF"/>
    <w:rsid w:val="00B90723"/>
    <w:rsid w:val="00B90A68"/>
    <w:rsid w:val="00B918AF"/>
    <w:rsid w:val="00B94194"/>
    <w:rsid w:val="00B94212"/>
    <w:rsid w:val="00B95A44"/>
    <w:rsid w:val="00B96491"/>
    <w:rsid w:val="00BA2C33"/>
    <w:rsid w:val="00BA6659"/>
    <w:rsid w:val="00BA6B59"/>
    <w:rsid w:val="00BB2B69"/>
    <w:rsid w:val="00BB3019"/>
    <w:rsid w:val="00BB5D11"/>
    <w:rsid w:val="00BC239E"/>
    <w:rsid w:val="00BC75F7"/>
    <w:rsid w:val="00BD0F0C"/>
    <w:rsid w:val="00BD10E6"/>
    <w:rsid w:val="00BD3D1B"/>
    <w:rsid w:val="00BE118D"/>
    <w:rsid w:val="00BE1660"/>
    <w:rsid w:val="00BE6BB1"/>
    <w:rsid w:val="00BF2C8F"/>
    <w:rsid w:val="00BF7ACD"/>
    <w:rsid w:val="00C02417"/>
    <w:rsid w:val="00C135EF"/>
    <w:rsid w:val="00C16244"/>
    <w:rsid w:val="00C16B31"/>
    <w:rsid w:val="00C21E98"/>
    <w:rsid w:val="00C23CBD"/>
    <w:rsid w:val="00C24753"/>
    <w:rsid w:val="00C275FE"/>
    <w:rsid w:val="00C27678"/>
    <w:rsid w:val="00C300DE"/>
    <w:rsid w:val="00C34937"/>
    <w:rsid w:val="00C3667E"/>
    <w:rsid w:val="00C42F9A"/>
    <w:rsid w:val="00C4577A"/>
    <w:rsid w:val="00C47CCE"/>
    <w:rsid w:val="00C51205"/>
    <w:rsid w:val="00C61745"/>
    <w:rsid w:val="00C6268E"/>
    <w:rsid w:val="00C62ED9"/>
    <w:rsid w:val="00C74267"/>
    <w:rsid w:val="00C75F9C"/>
    <w:rsid w:val="00C76403"/>
    <w:rsid w:val="00C7666E"/>
    <w:rsid w:val="00C77FD6"/>
    <w:rsid w:val="00C8439C"/>
    <w:rsid w:val="00C845EC"/>
    <w:rsid w:val="00C8682E"/>
    <w:rsid w:val="00C92034"/>
    <w:rsid w:val="00C96D37"/>
    <w:rsid w:val="00C97540"/>
    <w:rsid w:val="00CA0A71"/>
    <w:rsid w:val="00CB1BE9"/>
    <w:rsid w:val="00CB2157"/>
    <w:rsid w:val="00CB4233"/>
    <w:rsid w:val="00CB6C82"/>
    <w:rsid w:val="00CC104B"/>
    <w:rsid w:val="00CC1C61"/>
    <w:rsid w:val="00CC1CDB"/>
    <w:rsid w:val="00CC3569"/>
    <w:rsid w:val="00CC3E43"/>
    <w:rsid w:val="00CC79CC"/>
    <w:rsid w:val="00CD1B79"/>
    <w:rsid w:val="00CE1709"/>
    <w:rsid w:val="00CE1BDC"/>
    <w:rsid w:val="00CE4482"/>
    <w:rsid w:val="00CE4F08"/>
    <w:rsid w:val="00CF364B"/>
    <w:rsid w:val="00CF74C6"/>
    <w:rsid w:val="00D03383"/>
    <w:rsid w:val="00D03510"/>
    <w:rsid w:val="00D15AAE"/>
    <w:rsid w:val="00D2446E"/>
    <w:rsid w:val="00D2527B"/>
    <w:rsid w:val="00D252AF"/>
    <w:rsid w:val="00D32C07"/>
    <w:rsid w:val="00D33271"/>
    <w:rsid w:val="00D35FF0"/>
    <w:rsid w:val="00D365FF"/>
    <w:rsid w:val="00D37EB0"/>
    <w:rsid w:val="00D4229D"/>
    <w:rsid w:val="00D428B7"/>
    <w:rsid w:val="00D4477B"/>
    <w:rsid w:val="00D44F18"/>
    <w:rsid w:val="00D5312C"/>
    <w:rsid w:val="00D53F55"/>
    <w:rsid w:val="00D63496"/>
    <w:rsid w:val="00D650D3"/>
    <w:rsid w:val="00D6519F"/>
    <w:rsid w:val="00D66162"/>
    <w:rsid w:val="00D661AC"/>
    <w:rsid w:val="00D718A9"/>
    <w:rsid w:val="00D71963"/>
    <w:rsid w:val="00D71D7B"/>
    <w:rsid w:val="00D724AB"/>
    <w:rsid w:val="00D72CA9"/>
    <w:rsid w:val="00D73257"/>
    <w:rsid w:val="00D75244"/>
    <w:rsid w:val="00D7561E"/>
    <w:rsid w:val="00D75CA3"/>
    <w:rsid w:val="00D77AC0"/>
    <w:rsid w:val="00D80421"/>
    <w:rsid w:val="00D808D4"/>
    <w:rsid w:val="00D809C7"/>
    <w:rsid w:val="00D828A5"/>
    <w:rsid w:val="00D92113"/>
    <w:rsid w:val="00DA0EC3"/>
    <w:rsid w:val="00DA225C"/>
    <w:rsid w:val="00DA3943"/>
    <w:rsid w:val="00DA3B8B"/>
    <w:rsid w:val="00DA7D8A"/>
    <w:rsid w:val="00DB11CF"/>
    <w:rsid w:val="00DB2754"/>
    <w:rsid w:val="00DB460F"/>
    <w:rsid w:val="00DB66F4"/>
    <w:rsid w:val="00DB7BB9"/>
    <w:rsid w:val="00DC03B1"/>
    <w:rsid w:val="00DC2343"/>
    <w:rsid w:val="00DC2DC4"/>
    <w:rsid w:val="00DC323B"/>
    <w:rsid w:val="00DC39A1"/>
    <w:rsid w:val="00DC67C9"/>
    <w:rsid w:val="00DD0949"/>
    <w:rsid w:val="00DD1663"/>
    <w:rsid w:val="00DD4251"/>
    <w:rsid w:val="00DD6951"/>
    <w:rsid w:val="00DD7794"/>
    <w:rsid w:val="00DE0F83"/>
    <w:rsid w:val="00DE2CCC"/>
    <w:rsid w:val="00DE347E"/>
    <w:rsid w:val="00DE5468"/>
    <w:rsid w:val="00DE602D"/>
    <w:rsid w:val="00DF35B9"/>
    <w:rsid w:val="00DF73D0"/>
    <w:rsid w:val="00E00C07"/>
    <w:rsid w:val="00E02FB2"/>
    <w:rsid w:val="00E0329D"/>
    <w:rsid w:val="00E04989"/>
    <w:rsid w:val="00E07EDF"/>
    <w:rsid w:val="00E101CC"/>
    <w:rsid w:val="00E10BDF"/>
    <w:rsid w:val="00E11C3B"/>
    <w:rsid w:val="00E12149"/>
    <w:rsid w:val="00E14DFA"/>
    <w:rsid w:val="00E1682C"/>
    <w:rsid w:val="00E1712D"/>
    <w:rsid w:val="00E200BA"/>
    <w:rsid w:val="00E20E0B"/>
    <w:rsid w:val="00E22FA0"/>
    <w:rsid w:val="00E24BFC"/>
    <w:rsid w:val="00E36C39"/>
    <w:rsid w:val="00E408AC"/>
    <w:rsid w:val="00E43FE8"/>
    <w:rsid w:val="00E4439B"/>
    <w:rsid w:val="00E462BF"/>
    <w:rsid w:val="00E47217"/>
    <w:rsid w:val="00E5341A"/>
    <w:rsid w:val="00E53A5D"/>
    <w:rsid w:val="00E56670"/>
    <w:rsid w:val="00E57350"/>
    <w:rsid w:val="00E628D4"/>
    <w:rsid w:val="00E63290"/>
    <w:rsid w:val="00E65662"/>
    <w:rsid w:val="00E67599"/>
    <w:rsid w:val="00E72B77"/>
    <w:rsid w:val="00E75069"/>
    <w:rsid w:val="00E75503"/>
    <w:rsid w:val="00E77863"/>
    <w:rsid w:val="00E85452"/>
    <w:rsid w:val="00E902F2"/>
    <w:rsid w:val="00E95446"/>
    <w:rsid w:val="00EA41A6"/>
    <w:rsid w:val="00EA6184"/>
    <w:rsid w:val="00EB0230"/>
    <w:rsid w:val="00EB2188"/>
    <w:rsid w:val="00EB4DC0"/>
    <w:rsid w:val="00EC1581"/>
    <w:rsid w:val="00EC58F2"/>
    <w:rsid w:val="00EC6278"/>
    <w:rsid w:val="00EC701C"/>
    <w:rsid w:val="00EC7409"/>
    <w:rsid w:val="00EE22B2"/>
    <w:rsid w:val="00EE4E92"/>
    <w:rsid w:val="00EE6E6C"/>
    <w:rsid w:val="00EF0E2E"/>
    <w:rsid w:val="00EF3C13"/>
    <w:rsid w:val="00F00436"/>
    <w:rsid w:val="00F0186D"/>
    <w:rsid w:val="00F03E87"/>
    <w:rsid w:val="00F04886"/>
    <w:rsid w:val="00F05E17"/>
    <w:rsid w:val="00F062F5"/>
    <w:rsid w:val="00F0687C"/>
    <w:rsid w:val="00F101E6"/>
    <w:rsid w:val="00F106ED"/>
    <w:rsid w:val="00F14D28"/>
    <w:rsid w:val="00F150F7"/>
    <w:rsid w:val="00F15CE1"/>
    <w:rsid w:val="00F16161"/>
    <w:rsid w:val="00F2112A"/>
    <w:rsid w:val="00F22100"/>
    <w:rsid w:val="00F25ED9"/>
    <w:rsid w:val="00F2742E"/>
    <w:rsid w:val="00F309FE"/>
    <w:rsid w:val="00F30C06"/>
    <w:rsid w:val="00F31B21"/>
    <w:rsid w:val="00F36F4E"/>
    <w:rsid w:val="00F450FE"/>
    <w:rsid w:val="00F473A9"/>
    <w:rsid w:val="00F51DCF"/>
    <w:rsid w:val="00F5300E"/>
    <w:rsid w:val="00F53ADE"/>
    <w:rsid w:val="00F56E6C"/>
    <w:rsid w:val="00F601E9"/>
    <w:rsid w:val="00F61D82"/>
    <w:rsid w:val="00F6200B"/>
    <w:rsid w:val="00F63C8F"/>
    <w:rsid w:val="00F64CC0"/>
    <w:rsid w:val="00F64EE3"/>
    <w:rsid w:val="00F652F5"/>
    <w:rsid w:val="00F725AC"/>
    <w:rsid w:val="00F74E08"/>
    <w:rsid w:val="00F76C77"/>
    <w:rsid w:val="00F80348"/>
    <w:rsid w:val="00F926C1"/>
    <w:rsid w:val="00F92E93"/>
    <w:rsid w:val="00F931CC"/>
    <w:rsid w:val="00F94092"/>
    <w:rsid w:val="00F9663D"/>
    <w:rsid w:val="00F9796E"/>
    <w:rsid w:val="00FA22D8"/>
    <w:rsid w:val="00FA78E0"/>
    <w:rsid w:val="00FA7B66"/>
    <w:rsid w:val="00FB123B"/>
    <w:rsid w:val="00FB21B9"/>
    <w:rsid w:val="00FB2479"/>
    <w:rsid w:val="00FB279C"/>
    <w:rsid w:val="00FB4AC3"/>
    <w:rsid w:val="00FC3660"/>
    <w:rsid w:val="00FC7086"/>
    <w:rsid w:val="00FD26FA"/>
    <w:rsid w:val="00FE35EE"/>
    <w:rsid w:val="00FE5B16"/>
    <w:rsid w:val="00FE6324"/>
    <w:rsid w:val="00FF404B"/>
    <w:rsid w:val="00FF4098"/>
    <w:rsid w:val="00FF50B8"/>
    <w:rsid w:val="00FF5560"/>
    <w:rsid w:val="00FF668C"/>
    <w:rsid w:val="00FF6E4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98172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896"/>
    <w:rPr>
      <w:sz w:val="24"/>
      <w:szCs w:val="24"/>
    </w:rPr>
  </w:style>
  <w:style w:type="paragraph" w:styleId="Titre1">
    <w:name w:val="heading 1"/>
    <w:basedOn w:val="Titre"/>
    <w:next w:val="Normal"/>
    <w:qFormat/>
    <w:rsid w:val="009F7EC7"/>
    <w:pPr>
      <w:keepNext/>
      <w:spacing w:before="240" w:after="60"/>
      <w:jc w:val="both"/>
      <w:outlineLvl w:val="0"/>
    </w:pPr>
    <w:rPr>
      <w:rFonts w:ascii="Times New Roman" w:hAnsi="Times New Roman" w:cs="Arial"/>
      <w:b/>
      <w:bCs/>
      <w:kern w:val="32"/>
      <w:sz w:val="26"/>
      <w:szCs w:val="32"/>
    </w:rPr>
  </w:style>
  <w:style w:type="paragraph" w:styleId="Titre2">
    <w:name w:val="heading 2"/>
    <w:basedOn w:val="Normal"/>
    <w:next w:val="Normal"/>
    <w:qFormat/>
    <w:rsid w:val="009A1403"/>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rsid w:val="00841CFF"/>
    <w:pPr>
      <w:shd w:val="clear" w:color="auto" w:fill="000080"/>
    </w:pPr>
    <w:rPr>
      <w:rFonts w:ascii="Tahoma" w:hAnsi="Tahoma" w:cs="Tahoma"/>
      <w:sz w:val="20"/>
      <w:szCs w:val="20"/>
    </w:rPr>
  </w:style>
  <w:style w:type="paragraph" w:styleId="Textedebulles">
    <w:name w:val="Balloon Text"/>
    <w:basedOn w:val="Normal"/>
    <w:semiHidden/>
    <w:rsid w:val="0049180A"/>
    <w:rPr>
      <w:rFonts w:ascii="Tahoma" w:hAnsi="Tahoma" w:cs="Tahoma"/>
      <w:sz w:val="16"/>
      <w:szCs w:val="16"/>
    </w:rPr>
  </w:style>
  <w:style w:type="character" w:styleId="Lienhypertexte">
    <w:name w:val="Hyperlink"/>
    <w:uiPriority w:val="99"/>
    <w:unhideWhenUsed/>
    <w:rsid w:val="00DA3943"/>
    <w:rPr>
      <w:color w:val="0000FF"/>
      <w:u w:val="single"/>
    </w:rPr>
  </w:style>
  <w:style w:type="paragraph" w:styleId="Pieddepage">
    <w:name w:val="footer"/>
    <w:basedOn w:val="Normal"/>
    <w:rsid w:val="00AD1088"/>
    <w:pPr>
      <w:tabs>
        <w:tab w:val="center" w:pos="4536"/>
        <w:tab w:val="right" w:pos="9072"/>
      </w:tabs>
    </w:pPr>
  </w:style>
  <w:style w:type="character" w:styleId="Numrodepage">
    <w:name w:val="page number"/>
    <w:basedOn w:val="Policepardfaut"/>
    <w:rsid w:val="00AD1088"/>
  </w:style>
  <w:style w:type="paragraph" w:styleId="Paragraphedeliste">
    <w:name w:val="List Paragraph"/>
    <w:basedOn w:val="Normal"/>
    <w:uiPriority w:val="34"/>
    <w:qFormat/>
    <w:rsid w:val="008859C2"/>
    <w:pPr>
      <w:ind w:left="720"/>
      <w:contextualSpacing/>
    </w:pPr>
  </w:style>
  <w:style w:type="paragraph" w:styleId="Titre">
    <w:name w:val="Title"/>
    <w:basedOn w:val="Normal"/>
    <w:next w:val="Normal"/>
    <w:link w:val="TitreCar"/>
    <w:uiPriority w:val="10"/>
    <w:qFormat/>
    <w:rsid w:val="00FB21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B21B9"/>
    <w:rPr>
      <w:rFonts w:asciiTheme="majorHAnsi" w:eastAsiaTheme="majorEastAsia" w:hAnsiTheme="majorHAnsi" w:cstheme="majorBidi"/>
      <w:color w:val="17365D" w:themeColor="text2" w:themeShade="BF"/>
      <w:spacing w:val="5"/>
      <w:kern w:val="28"/>
      <w:sz w:val="52"/>
      <w:szCs w:val="52"/>
    </w:rPr>
  </w:style>
  <w:style w:type="paragraph" w:styleId="TM1">
    <w:name w:val="toc 1"/>
    <w:basedOn w:val="Normal"/>
    <w:next w:val="Normal"/>
    <w:autoRedefine/>
    <w:uiPriority w:val="39"/>
    <w:unhideWhenUsed/>
    <w:rsid w:val="00C92034"/>
    <w:pPr>
      <w:spacing w:before="120"/>
    </w:pPr>
    <w:rPr>
      <w:rFonts w:asciiTheme="minorHAnsi" w:hAnsiTheme="minorHAnsi"/>
      <w:b/>
      <w:caps/>
      <w:sz w:val="22"/>
      <w:szCs w:val="22"/>
    </w:rPr>
  </w:style>
  <w:style w:type="paragraph" w:styleId="TM2">
    <w:name w:val="toc 2"/>
    <w:basedOn w:val="Normal"/>
    <w:next w:val="Normal"/>
    <w:autoRedefine/>
    <w:uiPriority w:val="39"/>
    <w:unhideWhenUsed/>
    <w:rsid w:val="00C92034"/>
    <w:pPr>
      <w:ind w:left="240"/>
    </w:pPr>
    <w:rPr>
      <w:rFonts w:asciiTheme="minorHAnsi" w:hAnsiTheme="minorHAnsi"/>
      <w:smallCaps/>
      <w:sz w:val="22"/>
      <w:szCs w:val="22"/>
    </w:rPr>
  </w:style>
  <w:style w:type="paragraph" w:styleId="TM3">
    <w:name w:val="toc 3"/>
    <w:basedOn w:val="Normal"/>
    <w:next w:val="Normal"/>
    <w:autoRedefine/>
    <w:uiPriority w:val="39"/>
    <w:unhideWhenUsed/>
    <w:rsid w:val="00C92034"/>
    <w:pPr>
      <w:ind w:left="480"/>
    </w:pPr>
    <w:rPr>
      <w:rFonts w:asciiTheme="minorHAnsi" w:hAnsiTheme="minorHAnsi"/>
      <w:i/>
      <w:sz w:val="22"/>
      <w:szCs w:val="22"/>
    </w:rPr>
  </w:style>
  <w:style w:type="paragraph" w:styleId="TM4">
    <w:name w:val="toc 4"/>
    <w:basedOn w:val="Normal"/>
    <w:next w:val="Normal"/>
    <w:autoRedefine/>
    <w:uiPriority w:val="39"/>
    <w:unhideWhenUsed/>
    <w:rsid w:val="00C92034"/>
    <w:pPr>
      <w:ind w:left="720"/>
    </w:pPr>
    <w:rPr>
      <w:rFonts w:asciiTheme="minorHAnsi" w:hAnsiTheme="minorHAnsi"/>
      <w:sz w:val="18"/>
      <w:szCs w:val="18"/>
    </w:rPr>
  </w:style>
  <w:style w:type="paragraph" w:styleId="TM5">
    <w:name w:val="toc 5"/>
    <w:basedOn w:val="Normal"/>
    <w:next w:val="Normal"/>
    <w:autoRedefine/>
    <w:uiPriority w:val="39"/>
    <w:unhideWhenUsed/>
    <w:rsid w:val="00C92034"/>
    <w:pPr>
      <w:ind w:left="960"/>
    </w:pPr>
    <w:rPr>
      <w:rFonts w:asciiTheme="minorHAnsi" w:hAnsiTheme="minorHAnsi"/>
      <w:sz w:val="18"/>
      <w:szCs w:val="18"/>
    </w:rPr>
  </w:style>
  <w:style w:type="paragraph" w:styleId="TM6">
    <w:name w:val="toc 6"/>
    <w:basedOn w:val="Normal"/>
    <w:next w:val="Normal"/>
    <w:autoRedefine/>
    <w:uiPriority w:val="39"/>
    <w:unhideWhenUsed/>
    <w:rsid w:val="00C92034"/>
    <w:pPr>
      <w:ind w:left="1200"/>
    </w:pPr>
    <w:rPr>
      <w:rFonts w:asciiTheme="minorHAnsi" w:hAnsiTheme="minorHAnsi"/>
      <w:sz w:val="18"/>
      <w:szCs w:val="18"/>
    </w:rPr>
  </w:style>
  <w:style w:type="paragraph" w:styleId="TM7">
    <w:name w:val="toc 7"/>
    <w:basedOn w:val="Normal"/>
    <w:next w:val="Normal"/>
    <w:autoRedefine/>
    <w:uiPriority w:val="39"/>
    <w:unhideWhenUsed/>
    <w:rsid w:val="00C92034"/>
    <w:pPr>
      <w:ind w:left="1440"/>
    </w:pPr>
    <w:rPr>
      <w:rFonts w:asciiTheme="minorHAnsi" w:hAnsiTheme="minorHAnsi"/>
      <w:sz w:val="18"/>
      <w:szCs w:val="18"/>
    </w:rPr>
  </w:style>
  <w:style w:type="paragraph" w:styleId="TM8">
    <w:name w:val="toc 8"/>
    <w:basedOn w:val="Normal"/>
    <w:next w:val="Normal"/>
    <w:autoRedefine/>
    <w:uiPriority w:val="39"/>
    <w:unhideWhenUsed/>
    <w:rsid w:val="00C92034"/>
    <w:pPr>
      <w:ind w:left="1680"/>
    </w:pPr>
    <w:rPr>
      <w:rFonts w:asciiTheme="minorHAnsi" w:hAnsiTheme="minorHAnsi"/>
      <w:sz w:val="18"/>
      <w:szCs w:val="18"/>
    </w:rPr>
  </w:style>
  <w:style w:type="paragraph" w:styleId="TM9">
    <w:name w:val="toc 9"/>
    <w:basedOn w:val="Normal"/>
    <w:next w:val="Normal"/>
    <w:autoRedefine/>
    <w:uiPriority w:val="39"/>
    <w:unhideWhenUsed/>
    <w:rsid w:val="00C92034"/>
    <w:pPr>
      <w:ind w:left="1920"/>
    </w:pPr>
    <w:rPr>
      <w:rFonts w:asciiTheme="minorHAnsi" w:hAnsiTheme="minorHAnsi"/>
      <w:sz w:val="18"/>
      <w:szCs w:val="18"/>
    </w:rPr>
  </w:style>
  <w:style w:type="character" w:customStyle="1" w:styleId="Caractresdenotedebasdepage">
    <w:name w:val="Caractères de note de bas de page"/>
    <w:qFormat/>
    <w:rsid w:val="001617C7"/>
    <w:rPr>
      <w:vertAlign w:val="superscript"/>
    </w:rPr>
  </w:style>
  <w:style w:type="character" w:customStyle="1" w:styleId="LienInternet">
    <w:name w:val="Lien Internet"/>
    <w:rsid w:val="001617C7"/>
  </w:style>
  <w:style w:type="character" w:customStyle="1" w:styleId="NotedebasdepageCar">
    <w:name w:val="Note de bas de page Car"/>
    <w:basedOn w:val="Policepardfaut"/>
    <w:link w:val="Notedebasdepage"/>
    <w:qFormat/>
    <w:rsid w:val="001617C7"/>
  </w:style>
  <w:style w:type="character" w:styleId="Appelnotedebasdep">
    <w:name w:val="footnote reference"/>
    <w:basedOn w:val="Policepardfaut"/>
    <w:uiPriority w:val="99"/>
    <w:unhideWhenUsed/>
    <w:qFormat/>
    <w:rsid w:val="001617C7"/>
    <w:rPr>
      <w:vertAlign w:val="superscript"/>
    </w:rPr>
  </w:style>
  <w:style w:type="character" w:customStyle="1" w:styleId="Ancredenotedebasdepage">
    <w:name w:val="Ancre de note de bas de page"/>
    <w:rsid w:val="001617C7"/>
    <w:rPr>
      <w:vertAlign w:val="superscript"/>
    </w:rPr>
  </w:style>
  <w:style w:type="paragraph" w:styleId="Notedebasdepage">
    <w:name w:val="footnote text"/>
    <w:basedOn w:val="Normal"/>
    <w:link w:val="NotedebasdepageCar"/>
    <w:rsid w:val="001617C7"/>
    <w:rPr>
      <w:sz w:val="20"/>
      <w:szCs w:val="20"/>
    </w:rPr>
  </w:style>
  <w:style w:type="character" w:customStyle="1" w:styleId="NotedebasdepageCar1">
    <w:name w:val="Note de bas de page Car1"/>
    <w:basedOn w:val="Policepardfaut"/>
    <w:uiPriority w:val="99"/>
    <w:semiHidden/>
    <w:rsid w:val="001617C7"/>
    <w:rPr>
      <w:sz w:val="24"/>
      <w:szCs w:val="24"/>
    </w:rPr>
  </w:style>
  <w:style w:type="paragraph" w:styleId="En-tte">
    <w:name w:val="header"/>
    <w:basedOn w:val="Normal"/>
    <w:link w:val="En-tteCar"/>
    <w:uiPriority w:val="99"/>
    <w:unhideWhenUsed/>
    <w:rsid w:val="00E75503"/>
    <w:pPr>
      <w:tabs>
        <w:tab w:val="center" w:pos="4536"/>
        <w:tab w:val="right" w:pos="9072"/>
      </w:tabs>
    </w:pPr>
  </w:style>
  <w:style w:type="character" w:customStyle="1" w:styleId="En-tteCar">
    <w:name w:val="En-tête Car"/>
    <w:basedOn w:val="Policepardfaut"/>
    <w:link w:val="En-tte"/>
    <w:uiPriority w:val="99"/>
    <w:rsid w:val="00E75503"/>
    <w:rPr>
      <w:sz w:val="24"/>
      <w:szCs w:val="24"/>
    </w:rPr>
  </w:style>
  <w:style w:type="table" w:styleId="Grilledutableau">
    <w:name w:val="Table Grid"/>
    <w:basedOn w:val="TableauNormal"/>
    <w:uiPriority w:val="39"/>
    <w:rsid w:val="004C16E0"/>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E00C07"/>
    <w:pPr>
      <w:spacing w:after="200"/>
    </w:pPr>
    <w:rPr>
      <w:i/>
      <w:iCs/>
      <w:color w:val="1F497D" w:themeColor="text2"/>
      <w:sz w:val="18"/>
      <w:szCs w:val="18"/>
    </w:rPr>
  </w:style>
  <w:style w:type="character" w:styleId="Lienhypertextesuivivisit">
    <w:name w:val="FollowedHyperlink"/>
    <w:basedOn w:val="Policepardfaut"/>
    <w:uiPriority w:val="99"/>
    <w:semiHidden/>
    <w:unhideWhenUsed/>
    <w:rsid w:val="009C1A17"/>
    <w:rPr>
      <w:color w:val="800080" w:themeColor="followedHyperlink"/>
      <w:u w:val="single"/>
    </w:rPr>
  </w:style>
  <w:style w:type="character" w:styleId="Accentuation">
    <w:name w:val="Emphasis"/>
    <w:basedOn w:val="Policepardfaut"/>
    <w:uiPriority w:val="20"/>
    <w:qFormat/>
    <w:rsid w:val="00890E4B"/>
    <w:rPr>
      <w:i/>
      <w:iCs/>
    </w:rPr>
  </w:style>
  <w:style w:type="paragraph" w:customStyle="1" w:styleId="texte">
    <w:name w:val="texte"/>
    <w:basedOn w:val="Normal"/>
    <w:rsid w:val="00202194"/>
    <w:pPr>
      <w:spacing w:before="100" w:beforeAutospacing="1" w:after="100" w:afterAutospacing="1"/>
    </w:pPr>
  </w:style>
  <w:style w:type="character" w:customStyle="1" w:styleId="paranumber">
    <w:name w:val="paranumber"/>
    <w:basedOn w:val="Policepardfaut"/>
    <w:rsid w:val="00202194"/>
  </w:style>
  <w:style w:type="paragraph" w:styleId="NormalWeb">
    <w:name w:val="Normal (Web)"/>
    <w:basedOn w:val="Normal"/>
    <w:uiPriority w:val="99"/>
    <w:semiHidden/>
    <w:unhideWhenUsed/>
    <w:rsid w:val="002127F9"/>
  </w:style>
  <w:style w:type="paragraph" w:customStyle="1" w:styleId="Standard">
    <w:name w:val="Standard"/>
    <w:rsid w:val="00AA2E4B"/>
    <w:pPr>
      <w:widowControl w:val="0"/>
      <w:suppressAutoHyphens/>
      <w:autoSpaceDN w:val="0"/>
      <w:spacing w:line="276" w:lineRule="auto"/>
      <w:jc w:val="both"/>
      <w:textAlignment w:val="baseline"/>
    </w:pPr>
    <w:rPr>
      <w:rFonts w:ascii="Calibri" w:eastAsia="Linux Libertine G" w:hAnsi="Calibri" w:cs="Linux Libertine G"/>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7414">
      <w:bodyDiv w:val="1"/>
      <w:marLeft w:val="0"/>
      <w:marRight w:val="0"/>
      <w:marTop w:val="0"/>
      <w:marBottom w:val="0"/>
      <w:divBdr>
        <w:top w:val="none" w:sz="0" w:space="0" w:color="auto"/>
        <w:left w:val="none" w:sz="0" w:space="0" w:color="auto"/>
        <w:bottom w:val="none" w:sz="0" w:space="0" w:color="auto"/>
        <w:right w:val="none" w:sz="0" w:space="0" w:color="auto"/>
      </w:divBdr>
    </w:div>
    <w:div w:id="104622072">
      <w:bodyDiv w:val="1"/>
      <w:marLeft w:val="0"/>
      <w:marRight w:val="0"/>
      <w:marTop w:val="0"/>
      <w:marBottom w:val="0"/>
      <w:divBdr>
        <w:top w:val="none" w:sz="0" w:space="0" w:color="auto"/>
        <w:left w:val="none" w:sz="0" w:space="0" w:color="auto"/>
        <w:bottom w:val="none" w:sz="0" w:space="0" w:color="auto"/>
        <w:right w:val="none" w:sz="0" w:space="0" w:color="auto"/>
      </w:divBdr>
    </w:div>
    <w:div w:id="313725436">
      <w:bodyDiv w:val="1"/>
      <w:marLeft w:val="0"/>
      <w:marRight w:val="0"/>
      <w:marTop w:val="0"/>
      <w:marBottom w:val="0"/>
      <w:divBdr>
        <w:top w:val="none" w:sz="0" w:space="0" w:color="auto"/>
        <w:left w:val="none" w:sz="0" w:space="0" w:color="auto"/>
        <w:bottom w:val="none" w:sz="0" w:space="0" w:color="auto"/>
        <w:right w:val="none" w:sz="0" w:space="0" w:color="auto"/>
      </w:divBdr>
    </w:div>
    <w:div w:id="374700604">
      <w:bodyDiv w:val="1"/>
      <w:marLeft w:val="0"/>
      <w:marRight w:val="0"/>
      <w:marTop w:val="0"/>
      <w:marBottom w:val="0"/>
      <w:divBdr>
        <w:top w:val="none" w:sz="0" w:space="0" w:color="auto"/>
        <w:left w:val="none" w:sz="0" w:space="0" w:color="auto"/>
        <w:bottom w:val="none" w:sz="0" w:space="0" w:color="auto"/>
        <w:right w:val="none" w:sz="0" w:space="0" w:color="auto"/>
      </w:divBdr>
    </w:div>
    <w:div w:id="421344599">
      <w:bodyDiv w:val="1"/>
      <w:marLeft w:val="0"/>
      <w:marRight w:val="0"/>
      <w:marTop w:val="0"/>
      <w:marBottom w:val="0"/>
      <w:divBdr>
        <w:top w:val="none" w:sz="0" w:space="0" w:color="auto"/>
        <w:left w:val="none" w:sz="0" w:space="0" w:color="auto"/>
        <w:bottom w:val="none" w:sz="0" w:space="0" w:color="auto"/>
        <w:right w:val="none" w:sz="0" w:space="0" w:color="auto"/>
      </w:divBdr>
    </w:div>
    <w:div w:id="482816507">
      <w:bodyDiv w:val="1"/>
      <w:marLeft w:val="0"/>
      <w:marRight w:val="0"/>
      <w:marTop w:val="0"/>
      <w:marBottom w:val="0"/>
      <w:divBdr>
        <w:top w:val="none" w:sz="0" w:space="0" w:color="auto"/>
        <w:left w:val="none" w:sz="0" w:space="0" w:color="auto"/>
        <w:bottom w:val="none" w:sz="0" w:space="0" w:color="auto"/>
        <w:right w:val="none" w:sz="0" w:space="0" w:color="auto"/>
      </w:divBdr>
    </w:div>
    <w:div w:id="510071241">
      <w:bodyDiv w:val="1"/>
      <w:marLeft w:val="0"/>
      <w:marRight w:val="0"/>
      <w:marTop w:val="0"/>
      <w:marBottom w:val="0"/>
      <w:divBdr>
        <w:top w:val="none" w:sz="0" w:space="0" w:color="auto"/>
        <w:left w:val="none" w:sz="0" w:space="0" w:color="auto"/>
        <w:bottom w:val="none" w:sz="0" w:space="0" w:color="auto"/>
        <w:right w:val="none" w:sz="0" w:space="0" w:color="auto"/>
      </w:divBdr>
    </w:div>
    <w:div w:id="543519538">
      <w:bodyDiv w:val="1"/>
      <w:marLeft w:val="0"/>
      <w:marRight w:val="0"/>
      <w:marTop w:val="0"/>
      <w:marBottom w:val="0"/>
      <w:divBdr>
        <w:top w:val="none" w:sz="0" w:space="0" w:color="auto"/>
        <w:left w:val="none" w:sz="0" w:space="0" w:color="auto"/>
        <w:bottom w:val="none" w:sz="0" w:space="0" w:color="auto"/>
        <w:right w:val="none" w:sz="0" w:space="0" w:color="auto"/>
      </w:divBdr>
    </w:div>
    <w:div w:id="586497313">
      <w:bodyDiv w:val="1"/>
      <w:marLeft w:val="0"/>
      <w:marRight w:val="0"/>
      <w:marTop w:val="0"/>
      <w:marBottom w:val="0"/>
      <w:divBdr>
        <w:top w:val="none" w:sz="0" w:space="0" w:color="auto"/>
        <w:left w:val="none" w:sz="0" w:space="0" w:color="auto"/>
        <w:bottom w:val="none" w:sz="0" w:space="0" w:color="auto"/>
        <w:right w:val="none" w:sz="0" w:space="0" w:color="auto"/>
      </w:divBdr>
    </w:div>
    <w:div w:id="651642375">
      <w:bodyDiv w:val="1"/>
      <w:marLeft w:val="0"/>
      <w:marRight w:val="0"/>
      <w:marTop w:val="0"/>
      <w:marBottom w:val="0"/>
      <w:divBdr>
        <w:top w:val="none" w:sz="0" w:space="0" w:color="auto"/>
        <w:left w:val="none" w:sz="0" w:space="0" w:color="auto"/>
        <w:bottom w:val="none" w:sz="0" w:space="0" w:color="auto"/>
        <w:right w:val="none" w:sz="0" w:space="0" w:color="auto"/>
      </w:divBdr>
    </w:div>
    <w:div w:id="966276365">
      <w:bodyDiv w:val="1"/>
      <w:marLeft w:val="0"/>
      <w:marRight w:val="0"/>
      <w:marTop w:val="0"/>
      <w:marBottom w:val="0"/>
      <w:divBdr>
        <w:top w:val="none" w:sz="0" w:space="0" w:color="auto"/>
        <w:left w:val="none" w:sz="0" w:space="0" w:color="auto"/>
        <w:bottom w:val="none" w:sz="0" w:space="0" w:color="auto"/>
        <w:right w:val="none" w:sz="0" w:space="0" w:color="auto"/>
      </w:divBdr>
    </w:div>
    <w:div w:id="986055405">
      <w:bodyDiv w:val="1"/>
      <w:marLeft w:val="0"/>
      <w:marRight w:val="0"/>
      <w:marTop w:val="0"/>
      <w:marBottom w:val="0"/>
      <w:divBdr>
        <w:top w:val="none" w:sz="0" w:space="0" w:color="auto"/>
        <w:left w:val="none" w:sz="0" w:space="0" w:color="auto"/>
        <w:bottom w:val="none" w:sz="0" w:space="0" w:color="auto"/>
        <w:right w:val="none" w:sz="0" w:space="0" w:color="auto"/>
      </w:divBdr>
    </w:div>
    <w:div w:id="989989756">
      <w:bodyDiv w:val="1"/>
      <w:marLeft w:val="0"/>
      <w:marRight w:val="0"/>
      <w:marTop w:val="0"/>
      <w:marBottom w:val="0"/>
      <w:divBdr>
        <w:top w:val="none" w:sz="0" w:space="0" w:color="auto"/>
        <w:left w:val="none" w:sz="0" w:space="0" w:color="auto"/>
        <w:bottom w:val="none" w:sz="0" w:space="0" w:color="auto"/>
        <w:right w:val="none" w:sz="0" w:space="0" w:color="auto"/>
      </w:divBdr>
    </w:div>
    <w:div w:id="1030451071">
      <w:bodyDiv w:val="1"/>
      <w:marLeft w:val="0"/>
      <w:marRight w:val="0"/>
      <w:marTop w:val="0"/>
      <w:marBottom w:val="0"/>
      <w:divBdr>
        <w:top w:val="none" w:sz="0" w:space="0" w:color="auto"/>
        <w:left w:val="none" w:sz="0" w:space="0" w:color="auto"/>
        <w:bottom w:val="none" w:sz="0" w:space="0" w:color="auto"/>
        <w:right w:val="none" w:sz="0" w:space="0" w:color="auto"/>
      </w:divBdr>
    </w:div>
    <w:div w:id="1136335695">
      <w:bodyDiv w:val="1"/>
      <w:marLeft w:val="0"/>
      <w:marRight w:val="0"/>
      <w:marTop w:val="0"/>
      <w:marBottom w:val="0"/>
      <w:divBdr>
        <w:top w:val="none" w:sz="0" w:space="0" w:color="auto"/>
        <w:left w:val="none" w:sz="0" w:space="0" w:color="auto"/>
        <w:bottom w:val="none" w:sz="0" w:space="0" w:color="auto"/>
        <w:right w:val="none" w:sz="0" w:space="0" w:color="auto"/>
      </w:divBdr>
    </w:div>
    <w:div w:id="1189875336">
      <w:bodyDiv w:val="1"/>
      <w:marLeft w:val="0"/>
      <w:marRight w:val="0"/>
      <w:marTop w:val="0"/>
      <w:marBottom w:val="0"/>
      <w:divBdr>
        <w:top w:val="none" w:sz="0" w:space="0" w:color="auto"/>
        <w:left w:val="none" w:sz="0" w:space="0" w:color="auto"/>
        <w:bottom w:val="none" w:sz="0" w:space="0" w:color="auto"/>
        <w:right w:val="none" w:sz="0" w:space="0" w:color="auto"/>
      </w:divBdr>
    </w:div>
    <w:div w:id="1283918222">
      <w:bodyDiv w:val="1"/>
      <w:marLeft w:val="0"/>
      <w:marRight w:val="0"/>
      <w:marTop w:val="0"/>
      <w:marBottom w:val="0"/>
      <w:divBdr>
        <w:top w:val="none" w:sz="0" w:space="0" w:color="auto"/>
        <w:left w:val="none" w:sz="0" w:space="0" w:color="auto"/>
        <w:bottom w:val="none" w:sz="0" w:space="0" w:color="auto"/>
        <w:right w:val="none" w:sz="0" w:space="0" w:color="auto"/>
      </w:divBdr>
    </w:div>
    <w:div w:id="1467891812">
      <w:bodyDiv w:val="1"/>
      <w:marLeft w:val="0"/>
      <w:marRight w:val="0"/>
      <w:marTop w:val="0"/>
      <w:marBottom w:val="0"/>
      <w:divBdr>
        <w:top w:val="none" w:sz="0" w:space="0" w:color="auto"/>
        <w:left w:val="none" w:sz="0" w:space="0" w:color="auto"/>
        <w:bottom w:val="none" w:sz="0" w:space="0" w:color="auto"/>
        <w:right w:val="none" w:sz="0" w:space="0" w:color="auto"/>
      </w:divBdr>
    </w:div>
    <w:div w:id="1489054135">
      <w:bodyDiv w:val="1"/>
      <w:marLeft w:val="0"/>
      <w:marRight w:val="0"/>
      <w:marTop w:val="0"/>
      <w:marBottom w:val="0"/>
      <w:divBdr>
        <w:top w:val="none" w:sz="0" w:space="0" w:color="auto"/>
        <w:left w:val="none" w:sz="0" w:space="0" w:color="auto"/>
        <w:bottom w:val="none" w:sz="0" w:space="0" w:color="auto"/>
        <w:right w:val="none" w:sz="0" w:space="0" w:color="auto"/>
      </w:divBdr>
    </w:div>
    <w:div w:id="1522236974">
      <w:bodyDiv w:val="1"/>
      <w:marLeft w:val="0"/>
      <w:marRight w:val="0"/>
      <w:marTop w:val="0"/>
      <w:marBottom w:val="0"/>
      <w:divBdr>
        <w:top w:val="none" w:sz="0" w:space="0" w:color="auto"/>
        <w:left w:val="none" w:sz="0" w:space="0" w:color="auto"/>
        <w:bottom w:val="none" w:sz="0" w:space="0" w:color="auto"/>
        <w:right w:val="none" w:sz="0" w:space="0" w:color="auto"/>
      </w:divBdr>
    </w:div>
    <w:div w:id="1568611593">
      <w:bodyDiv w:val="1"/>
      <w:marLeft w:val="0"/>
      <w:marRight w:val="0"/>
      <w:marTop w:val="0"/>
      <w:marBottom w:val="0"/>
      <w:divBdr>
        <w:top w:val="none" w:sz="0" w:space="0" w:color="auto"/>
        <w:left w:val="none" w:sz="0" w:space="0" w:color="auto"/>
        <w:bottom w:val="none" w:sz="0" w:space="0" w:color="auto"/>
        <w:right w:val="none" w:sz="0" w:space="0" w:color="auto"/>
      </w:divBdr>
    </w:div>
    <w:div w:id="1767572827">
      <w:bodyDiv w:val="1"/>
      <w:marLeft w:val="0"/>
      <w:marRight w:val="0"/>
      <w:marTop w:val="0"/>
      <w:marBottom w:val="0"/>
      <w:divBdr>
        <w:top w:val="none" w:sz="0" w:space="0" w:color="auto"/>
        <w:left w:val="none" w:sz="0" w:space="0" w:color="auto"/>
        <w:bottom w:val="none" w:sz="0" w:space="0" w:color="auto"/>
        <w:right w:val="none" w:sz="0" w:space="0" w:color="auto"/>
      </w:divBdr>
    </w:div>
    <w:div w:id="1955675644">
      <w:bodyDiv w:val="1"/>
      <w:marLeft w:val="0"/>
      <w:marRight w:val="0"/>
      <w:marTop w:val="0"/>
      <w:marBottom w:val="0"/>
      <w:divBdr>
        <w:top w:val="none" w:sz="0" w:space="0" w:color="auto"/>
        <w:left w:val="none" w:sz="0" w:space="0" w:color="auto"/>
        <w:bottom w:val="none" w:sz="0" w:space="0" w:color="auto"/>
        <w:right w:val="none" w:sz="0" w:space="0" w:color="auto"/>
      </w:divBdr>
    </w:div>
    <w:div w:id="1960720780">
      <w:bodyDiv w:val="1"/>
      <w:marLeft w:val="0"/>
      <w:marRight w:val="0"/>
      <w:marTop w:val="0"/>
      <w:marBottom w:val="0"/>
      <w:divBdr>
        <w:top w:val="none" w:sz="0" w:space="0" w:color="auto"/>
        <w:left w:val="none" w:sz="0" w:space="0" w:color="auto"/>
        <w:bottom w:val="none" w:sz="0" w:space="0" w:color="auto"/>
        <w:right w:val="none" w:sz="0" w:space="0" w:color="auto"/>
      </w:divBdr>
    </w:div>
    <w:div w:id="2088768670">
      <w:bodyDiv w:val="1"/>
      <w:marLeft w:val="0"/>
      <w:marRight w:val="0"/>
      <w:marTop w:val="0"/>
      <w:marBottom w:val="0"/>
      <w:divBdr>
        <w:top w:val="none" w:sz="0" w:space="0" w:color="auto"/>
        <w:left w:val="none" w:sz="0" w:space="0" w:color="auto"/>
        <w:bottom w:val="none" w:sz="0" w:space="0" w:color="auto"/>
        <w:right w:val="none" w:sz="0" w:space="0" w:color="auto"/>
      </w:divBdr>
    </w:div>
    <w:div w:id="2089691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36E35-0359-2D43-8F56-6BC5A6F5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2663</Words>
  <Characters>14650</Characters>
  <Application>Microsoft Office Word</Application>
  <DocSecurity>4</DocSecurity>
  <Lines>122</Lines>
  <Paragraphs>34</Paragraphs>
  <ScaleCrop>false</ScaleCrop>
  <HeadingPairs>
    <vt:vector size="2" baseType="variant">
      <vt:variant>
        <vt:lpstr>Titre</vt:lpstr>
      </vt:variant>
      <vt:variant>
        <vt:i4>1</vt:i4>
      </vt:variant>
    </vt:vector>
  </HeadingPairs>
  <TitlesOfParts>
    <vt:vector size="1" baseType="lpstr">
      <vt:lpstr>Bilan_fin_seconde_année</vt:lpstr>
    </vt:vector>
  </TitlesOfParts>
  <Company/>
  <LinksUpToDate>false</LinksUpToDate>
  <CharactersWithSpaces>17279</CharactersWithSpaces>
  <SharedDoc>false</SharedDoc>
  <HyperlinkBase/>
  <HLinks>
    <vt:vector size="6" baseType="variant">
      <vt:variant>
        <vt:i4>6553706</vt:i4>
      </vt:variant>
      <vt:variant>
        <vt:i4>0</vt:i4>
      </vt:variant>
      <vt:variant>
        <vt:i4>0</vt:i4>
      </vt:variant>
      <vt:variant>
        <vt:i4>5</vt:i4>
      </vt:variant>
      <vt:variant>
        <vt:lpwstr>mailto:coralie.lecaroff@gmail.com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Bilan_fin_seconde_année</dc:title>
  <dc:subject/>
  <dc:creator>Administrateur</dc:creator>
  <cp:keywords/>
  <cp:lastModifiedBy>DESSAJAN SEVERINE</cp:lastModifiedBy>
  <cp:revision>2</cp:revision>
  <cp:lastPrinted>2020-04-07T20:22:00Z</cp:lastPrinted>
  <dcterms:created xsi:type="dcterms:W3CDTF">2021-03-17T09:15:00Z</dcterms:created>
  <dcterms:modified xsi:type="dcterms:W3CDTF">2021-03-17T09:15:00Z</dcterms:modified>
</cp:coreProperties>
</file>