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070D" w14:textId="77777777" w:rsidR="008F0643" w:rsidRPr="00700C7A" w:rsidRDefault="008F0643" w:rsidP="00700C7A">
      <w:pPr>
        <w:pStyle w:val="Titre1"/>
        <w:spacing w:before="0" w:after="240" w:line="240" w:lineRule="auto"/>
        <w:jc w:val="center"/>
      </w:pPr>
      <w:bookmarkStart w:id="0" w:name="_GoBack"/>
      <w:bookmarkEnd w:id="0"/>
      <w:r w:rsidRPr="00700C7A">
        <w:t>Convention de formation</w:t>
      </w:r>
    </w:p>
    <w:p w14:paraId="26186C05" w14:textId="77777777" w:rsidR="008F0643" w:rsidRPr="008F0643" w:rsidRDefault="008F0643" w:rsidP="008F0643">
      <w:pPr>
        <w:rPr>
          <w:b/>
          <w:bCs/>
        </w:rPr>
      </w:pPr>
      <w:r w:rsidRPr="008F0643">
        <w:rPr>
          <w:b/>
          <w:bCs/>
        </w:rPr>
        <w:t xml:space="preserve">Entre </w:t>
      </w:r>
      <w:sdt>
        <w:sdtPr>
          <w:rPr>
            <w:b/>
            <w:bCs/>
          </w:rPr>
          <w:id w:val="-1374227574"/>
          <w:placeholder>
            <w:docPart w:val="DefaultPlaceholder_1082065158"/>
          </w:placeholder>
        </w:sdtPr>
        <w:sdtEndPr/>
        <w:sdtContent>
          <w:r w:rsidRPr="008F0643">
            <w:rPr>
              <w:b/>
              <w:bCs/>
            </w:rPr>
            <w:t>[Prénom NOM]</w:t>
          </w:r>
        </w:sdtContent>
      </w:sdt>
      <w:r w:rsidRPr="008F0643">
        <w:rPr>
          <w:b/>
          <w:bCs/>
        </w:rPr>
        <w:t xml:space="preserve"> et l’Université Sorbonne Paris Cité</w:t>
      </w:r>
    </w:p>
    <w:p w14:paraId="11F4BDAE" w14:textId="77777777" w:rsidR="008F0643" w:rsidRPr="008F0643" w:rsidRDefault="008F0643" w:rsidP="008F0643">
      <w:pPr>
        <w:rPr>
          <w:b/>
          <w:bCs/>
        </w:rPr>
      </w:pPr>
      <w:r w:rsidRPr="008F0643">
        <w:t>Vu l’arrêté du 25 mai 2016 relatif fixant le cadre national de la formation et les</w:t>
      </w:r>
      <w:r w:rsidR="00FF3C0B">
        <w:t xml:space="preserve"> </w:t>
      </w:r>
      <w:r w:rsidRPr="008F0643">
        <w:t xml:space="preserve">modalités conduisant à la délivrance du diplôme national de doctorat </w:t>
      </w:r>
      <w:r w:rsidRPr="008F0643">
        <w:rPr>
          <w:b/>
          <w:bCs/>
        </w:rPr>
        <w:t>;</w:t>
      </w:r>
    </w:p>
    <w:p w14:paraId="751D8916" w14:textId="77777777" w:rsidR="008F0643" w:rsidRPr="008F0643" w:rsidRDefault="008F0643" w:rsidP="008F0643">
      <w:r w:rsidRPr="008F0643">
        <w:t>Vu le contrat de site du 17 juillet 2014 accréditant l’Université Sorbonne Paris Cité pour</w:t>
      </w:r>
      <w:r w:rsidR="00FF3C0B">
        <w:t xml:space="preserve"> </w:t>
      </w:r>
      <w:r w:rsidRPr="008F0643">
        <w:t>délivrer le doctorat […] ;</w:t>
      </w:r>
    </w:p>
    <w:p w14:paraId="0920F8C6" w14:textId="77777777" w:rsidR="008F0643" w:rsidRPr="008F0643" w:rsidRDefault="008F0643" w:rsidP="008F0643">
      <w:r w:rsidRPr="008F0643">
        <w:t>Vu les délibérations du Conseil d’Administration de l’USPC et des conseils des</w:t>
      </w:r>
      <w:r w:rsidR="00FF3C0B">
        <w:t xml:space="preserve"> </w:t>
      </w:r>
      <w:r w:rsidRPr="008F0643">
        <w:t>établissements membres de l’USPC concernant la formation doctorale ;</w:t>
      </w:r>
    </w:p>
    <w:p w14:paraId="50F46712" w14:textId="77777777" w:rsidR="008F0643" w:rsidRPr="008F0643" w:rsidRDefault="008F0643" w:rsidP="008F0643">
      <w:pPr>
        <w:rPr>
          <w:b/>
          <w:bCs/>
        </w:rPr>
      </w:pPr>
      <w:r w:rsidRPr="008F0643">
        <w:t xml:space="preserve">Vu le règlement intérieur de l’établissement </w:t>
      </w:r>
      <w:sdt>
        <w:sdtPr>
          <w:id w:val="-2036717336"/>
          <w:placeholder>
            <w:docPart w:val="DefaultPlaceholder_1082065158"/>
          </w:placeholder>
        </w:sdtPr>
        <w:sdtEndPr>
          <w:rPr>
            <w:b/>
            <w:bCs/>
          </w:rPr>
        </w:sdtEndPr>
        <w:sdtContent>
          <w:r w:rsidR="00082112">
            <w:rPr>
              <w:b/>
              <w:bCs/>
            </w:rPr>
            <w:t>de l’Université Paris Descartes</w:t>
          </w:r>
          <w:r w:rsidR="00AD00BD">
            <w:rPr>
              <w:b/>
              <w:bCs/>
            </w:rPr>
            <w:t xml:space="preserve"> </w:t>
          </w:r>
          <w:r w:rsidR="00AD00BD" w:rsidRPr="00A021F5">
            <w:rPr>
              <w:b/>
              <w:bCs/>
              <w:highlight w:val="yellow"/>
            </w:rPr>
            <w:t>OU</w:t>
          </w:r>
          <w:r w:rsidR="00AD00BD">
            <w:rPr>
              <w:b/>
              <w:bCs/>
            </w:rPr>
            <w:t xml:space="preserve"> Sorbonne Nouvelle</w:t>
          </w:r>
        </w:sdtContent>
      </w:sdt>
    </w:p>
    <w:p w14:paraId="4B22FEA5" w14:textId="4476DCCB" w:rsidR="008F0643" w:rsidRPr="008F0643" w:rsidRDefault="008F0643" w:rsidP="008F0643">
      <w:pPr>
        <w:rPr>
          <w:b/>
          <w:bCs/>
        </w:rPr>
      </w:pPr>
      <w:r w:rsidRPr="008F0643">
        <w:t xml:space="preserve">Vu le règlement intérieur de l’unité </w:t>
      </w:r>
      <w:sdt>
        <w:sdtPr>
          <w:id w:val="2141911586"/>
          <w:placeholder>
            <w:docPart w:val="DefaultPlaceholder_1082065158"/>
          </w:placeholder>
        </w:sdtPr>
        <w:sdtEndPr>
          <w:rPr>
            <w:b/>
            <w:bCs/>
          </w:rPr>
        </w:sdtEndPr>
        <w:sdtContent>
          <w:r w:rsidR="00AD00BD">
            <w:rPr>
              <w:b/>
              <w:bCs/>
            </w:rPr>
            <w:t>CERLIS (Centre de recherche sur les liens sociaux</w:t>
          </w:r>
          <w:r w:rsidR="00374D20">
            <w:rPr>
              <w:b/>
              <w:bCs/>
            </w:rPr>
            <w:t xml:space="preserve"> – UMR 8070  Université Paris Descartes, Université Sorbonne Nouvelle, CNRS)</w:t>
          </w:r>
        </w:sdtContent>
      </w:sdt>
    </w:p>
    <w:p w14:paraId="188FE95E" w14:textId="77777777" w:rsidR="008F0643" w:rsidRPr="008F0643" w:rsidRDefault="008F0643" w:rsidP="008F0643">
      <w:r w:rsidRPr="008F0643">
        <w:t>Il est convenu ce qui suit</w:t>
      </w:r>
    </w:p>
    <w:p w14:paraId="63F8846D" w14:textId="77777777" w:rsidR="008F0643" w:rsidRPr="008F0643" w:rsidRDefault="008F0643" w:rsidP="00067C34">
      <w:pPr>
        <w:pStyle w:val="Titre1"/>
      </w:pPr>
      <w:r w:rsidRPr="008F0643">
        <w:t>Dispositions générales</w:t>
      </w:r>
    </w:p>
    <w:p w14:paraId="4FFD3C2A" w14:textId="7D30A376" w:rsidR="008F0643" w:rsidRPr="008F0643" w:rsidRDefault="008F0643" w:rsidP="00E20124">
      <w:pPr>
        <w:jc w:val="both"/>
      </w:pPr>
      <w:r w:rsidRPr="008F0643">
        <w:rPr>
          <w:b/>
          <w:bCs/>
        </w:rPr>
        <w:t>[</w:t>
      </w:r>
      <w:sdt>
        <w:sdtPr>
          <w:rPr>
            <w:b/>
            <w:bCs/>
          </w:rPr>
          <w:id w:val="1166668036"/>
          <w:placeholder>
            <w:docPart w:val="DefaultPlaceholder_1082065158"/>
          </w:placeholder>
        </w:sdtPr>
        <w:sdtEndPr/>
        <w:sdtContent>
          <w:r w:rsidRPr="008F0643">
            <w:rPr>
              <w:b/>
              <w:bCs/>
            </w:rPr>
            <w:t>Prénom NOM</w:t>
          </w:r>
        </w:sdtContent>
      </w:sdt>
      <w:r w:rsidRPr="008F0643">
        <w:rPr>
          <w:b/>
          <w:bCs/>
        </w:rPr>
        <w:t xml:space="preserve">] </w:t>
      </w:r>
      <w:r w:rsidRPr="008F0643">
        <w:t xml:space="preserve">sera inscrit au sein de l’établissement </w:t>
      </w:r>
      <w:sdt>
        <w:sdtPr>
          <w:id w:val="-1606335041"/>
          <w:placeholder>
            <w:docPart w:val="DefaultPlaceholder_1082065158"/>
          </w:placeholder>
        </w:sdtPr>
        <w:sdtEndPr>
          <w:rPr>
            <w:b/>
            <w:bCs/>
          </w:rPr>
        </w:sdtEndPr>
        <w:sdtContent>
          <w:r w:rsidR="00082112">
            <w:t>de l’Université Paris Descartes</w:t>
          </w:r>
        </w:sdtContent>
      </w:sdt>
      <w:r w:rsidRPr="008F0643">
        <w:rPr>
          <w:b/>
          <w:bCs/>
        </w:rPr>
        <w:t xml:space="preserve"> </w:t>
      </w:r>
      <w:r w:rsidRPr="008F0643">
        <w:t>en vue de</w:t>
      </w:r>
      <w:r w:rsidR="00FF3C0B">
        <w:t xml:space="preserve"> </w:t>
      </w:r>
      <w:r w:rsidRPr="008F0643">
        <w:t xml:space="preserve">réaliser son doctorat dans l’école doctorale </w:t>
      </w:r>
      <w:sdt>
        <w:sdtPr>
          <w:id w:val="1385910667"/>
          <w:placeholder>
            <w:docPart w:val="DefaultPlaceholder_1082065158"/>
          </w:placeholder>
        </w:sdtPr>
        <w:sdtEndPr>
          <w:rPr>
            <w:b/>
            <w:bCs/>
          </w:rPr>
        </w:sdtEndPr>
        <w:sdtContent>
          <w:sdt>
            <w:sdtPr>
              <w:id w:val="20737739"/>
              <w:placeholder>
                <w:docPart w:val="1B3CBEB89D6045179D183AE3731F8B70"/>
              </w:placeholder>
            </w:sdtPr>
            <w:sdtEndPr>
              <w:rPr>
                <w:b/>
                <w:bCs/>
              </w:rPr>
            </w:sdtEndPr>
            <w:sdtContent>
              <w:r w:rsidR="00A021F5" w:rsidRPr="00A021F5">
                <w:rPr>
                  <w:b/>
                </w:rPr>
                <w:t xml:space="preserve">ED </w:t>
              </w:r>
              <w:r w:rsidR="00082112">
                <w:rPr>
                  <w:b/>
                  <w:bCs/>
                </w:rPr>
                <w:t>180 Sciences humaines et sociales : cultures, individus, sociétés</w:t>
              </w:r>
              <w:r w:rsidR="00AD00BD">
                <w:rPr>
                  <w:b/>
                  <w:bCs/>
                </w:rPr>
                <w:t xml:space="preserve"> </w:t>
              </w:r>
              <w:r w:rsidR="00AD00BD" w:rsidRPr="00A021F5">
                <w:rPr>
                  <w:b/>
                  <w:bCs/>
                  <w:highlight w:val="yellow"/>
                </w:rPr>
                <w:t>OU</w:t>
              </w:r>
              <w:r w:rsidR="00AD00BD">
                <w:rPr>
                  <w:b/>
                  <w:bCs/>
                </w:rPr>
                <w:t xml:space="preserve"> ED 267 Arts et Médias</w:t>
              </w:r>
            </w:sdtContent>
          </w:sdt>
        </w:sdtContent>
      </w:sdt>
      <w:r w:rsidRPr="008F0643">
        <w:rPr>
          <w:b/>
          <w:bCs/>
        </w:rPr>
        <w:t xml:space="preserve"> </w:t>
      </w:r>
      <w:r w:rsidRPr="008F0643">
        <w:t>dans la discipline</w:t>
      </w:r>
    </w:p>
    <w:p w14:paraId="40F9E6AF" w14:textId="77777777" w:rsidR="008F0643" w:rsidRPr="008F0643" w:rsidRDefault="00DB2E87" w:rsidP="008F0643">
      <w:sdt>
        <w:sdtPr>
          <w:rPr>
            <w:b/>
            <w:bCs/>
          </w:rPr>
          <w:id w:val="464010686"/>
          <w:placeholder>
            <w:docPart w:val="DefaultPlaceholder_1082065158"/>
          </w:placeholder>
        </w:sdtPr>
        <w:sdtEndPr/>
        <w:sdtContent>
          <w:r w:rsidR="008F0643" w:rsidRPr="008F0643">
            <w:rPr>
              <w:b/>
              <w:bCs/>
            </w:rPr>
            <w:t>[Intitulé diplôme]</w:t>
          </w:r>
        </w:sdtContent>
      </w:sdt>
      <w:r w:rsidR="008F0643" w:rsidRPr="008F0643">
        <w:rPr>
          <w:b/>
          <w:bCs/>
        </w:rPr>
        <w:t xml:space="preserve"> </w:t>
      </w:r>
      <w:r w:rsidR="008F0643" w:rsidRPr="008F0643">
        <w:t xml:space="preserve">sur le sujet </w:t>
      </w:r>
      <w:sdt>
        <w:sdtPr>
          <w:id w:val="18668588"/>
          <w:placeholder>
            <w:docPart w:val="DefaultPlaceholder_1082065158"/>
          </w:placeholder>
        </w:sdtPr>
        <w:sdtEndPr>
          <w:rPr>
            <w:b/>
            <w:bCs/>
          </w:rPr>
        </w:sdtEndPr>
        <w:sdtContent>
          <w:r w:rsidR="008F0643" w:rsidRPr="008F0643">
            <w:rPr>
              <w:b/>
              <w:bCs/>
            </w:rPr>
            <w:t>[« titre de la thèse »]</w:t>
          </w:r>
        </w:sdtContent>
      </w:sdt>
      <w:r w:rsidR="008F0643" w:rsidRPr="008F0643">
        <w:t>.</w:t>
      </w:r>
    </w:p>
    <w:p w14:paraId="4E138FBB" w14:textId="77777777" w:rsidR="008F0643" w:rsidRPr="008F0643" w:rsidRDefault="008F0643" w:rsidP="00067C34">
      <w:pPr>
        <w:pStyle w:val="Titre1"/>
      </w:pPr>
      <w:r w:rsidRPr="008F0643">
        <w:t>1. Déroulement</w:t>
      </w:r>
    </w:p>
    <w:sdt>
      <w:sdtPr>
        <w:rPr>
          <w:b/>
          <w:bCs/>
        </w:rPr>
        <w:id w:val="-2001885684"/>
        <w:placeholder>
          <w:docPart w:val="DefaultPlaceholder_1082065158"/>
        </w:placeholder>
      </w:sdtPr>
      <w:sdtEndPr/>
      <w:sdtContent>
        <w:p w14:paraId="5F7DCFB3" w14:textId="77777777" w:rsidR="00FF3C0B" w:rsidRDefault="008F0643" w:rsidP="008F0643">
          <w:pPr>
            <w:rPr>
              <w:b/>
              <w:bCs/>
            </w:rPr>
          </w:pPr>
          <w:r w:rsidRPr="008F0643">
            <w:rPr>
              <w:b/>
              <w:bCs/>
            </w:rPr>
            <w:t>[Prénom NOM]</w:t>
          </w:r>
          <w:r w:rsidR="00067C34">
            <w:rPr>
              <w:b/>
              <w:bCs/>
            </w:rPr>
            <w:t xml:space="preserve"> </w:t>
          </w:r>
        </w:p>
      </w:sdtContent>
    </w:sdt>
    <w:p w14:paraId="7895ECE7" w14:textId="77777777" w:rsidR="008F0643" w:rsidRPr="008F0643" w:rsidRDefault="00DB2E87" w:rsidP="00FF3C0B">
      <w:pPr>
        <w:spacing w:after="0"/>
        <w:rPr>
          <w:b/>
          <w:bCs/>
        </w:rPr>
      </w:pPr>
      <w:sdt>
        <w:sdtPr>
          <w:rPr>
            <w:rFonts w:ascii="Calibri" w:hAnsi="Calibri" w:cs="Calibri"/>
          </w:rPr>
          <w:id w:val="-1664537543"/>
        </w:sdtPr>
        <w:sdtEndPr/>
        <w:sdtContent>
          <w:r w:rsidR="0026511F">
            <w:rPr>
              <w:rFonts w:ascii="MS Gothic" w:eastAsia="MS Gothic" w:hAnsi="MS Gothic" w:cs="Calibri" w:hint="eastAsia"/>
            </w:rPr>
            <w:t>☐</w:t>
          </w:r>
        </w:sdtContent>
      </w:sdt>
      <w:r w:rsidR="008F0643" w:rsidRPr="008F0643">
        <w:t xml:space="preserve"> </w:t>
      </w:r>
      <w:r w:rsidR="00F95DF5" w:rsidRPr="008F0643">
        <w:t>Dispose</w:t>
      </w:r>
      <w:r w:rsidR="008F0643" w:rsidRPr="008F0643">
        <w:t xml:space="preserve"> d’un financement dédié et réalise son doctorat à temps complet. L’employeur/ l’organisme financeur est </w:t>
      </w:r>
      <w:sdt>
        <w:sdtPr>
          <w:id w:val="-970976005"/>
          <w:showingPlcHdr/>
        </w:sdtPr>
        <w:sdtEndPr/>
        <w:sdtContent>
          <w:r w:rsidR="002D3129" w:rsidRPr="00E223A8">
            <w:rPr>
              <w:rStyle w:val="Textedelespacerserv"/>
            </w:rPr>
            <w:t>Cliquez ici pour taper du texte.</w:t>
          </w:r>
        </w:sdtContent>
      </w:sdt>
    </w:p>
    <w:p w14:paraId="2AAE42D2" w14:textId="77777777" w:rsidR="008F0643" w:rsidRPr="008F0643" w:rsidRDefault="00DB2E87" w:rsidP="00FF3C0B">
      <w:pPr>
        <w:spacing w:after="0"/>
        <w:rPr>
          <w:b/>
          <w:bCs/>
        </w:rPr>
      </w:pPr>
      <w:sdt>
        <w:sdtPr>
          <w:rPr>
            <w:rFonts w:ascii="Calibri" w:hAnsi="Calibri" w:cs="Calibri"/>
            <w:color w:val="808080"/>
          </w:rPr>
          <w:id w:val="-723915912"/>
        </w:sdtPr>
        <w:sdtEndPr/>
        <w:sdtContent>
          <w:r w:rsidR="00F95DF5">
            <w:rPr>
              <w:rFonts w:ascii="MS Gothic" w:eastAsia="MS Gothic" w:hAnsi="MS Gothic" w:cs="Calibri" w:hint="eastAsia"/>
            </w:rPr>
            <w:t>☐</w:t>
          </w:r>
        </w:sdtContent>
      </w:sdt>
      <w:r w:rsidR="008F0643" w:rsidRPr="008F0643">
        <w:t xml:space="preserve"> </w:t>
      </w:r>
      <w:r w:rsidR="00F95DF5" w:rsidRPr="008F0643">
        <w:t>Réalise</w:t>
      </w:r>
      <w:r w:rsidR="008F0643" w:rsidRPr="008F0643">
        <w:t xml:space="preserve"> son doctorat à temps partiel sous le statut</w:t>
      </w:r>
      <w:r w:rsidR="002D3129">
        <w:t xml:space="preserve"> </w:t>
      </w:r>
      <w:sdt>
        <w:sdtPr>
          <w:id w:val="2074535203"/>
          <w:showingPlcHdr/>
        </w:sdtPr>
        <w:sdtEndPr/>
        <w:sdtContent>
          <w:r w:rsidR="002D3129" w:rsidRPr="00E223A8">
            <w:rPr>
              <w:rStyle w:val="Textedelespacerserv"/>
            </w:rPr>
            <w:t>Cliquez ici pour taper du texte.</w:t>
          </w:r>
        </w:sdtContent>
      </w:sdt>
    </w:p>
    <w:p w14:paraId="7A463127" w14:textId="77777777" w:rsidR="008F0643" w:rsidRPr="008F0643" w:rsidRDefault="008F0643" w:rsidP="00067C34">
      <w:pPr>
        <w:pStyle w:val="Titre1"/>
      </w:pPr>
      <w:r w:rsidRPr="008F0643">
        <w:t>2. Calendrier prévisionnel du projet de recherche</w:t>
      </w:r>
    </w:p>
    <w:p w14:paraId="71D88E37" w14:textId="77777777" w:rsidR="008F0643" w:rsidRPr="008F0643" w:rsidRDefault="008F0643" w:rsidP="008F0643">
      <w:r w:rsidRPr="008F0643">
        <w:t xml:space="preserve">La durée prévisionnelle du projet de recherche est de </w:t>
      </w:r>
      <w:sdt>
        <w:sdtPr>
          <w:rPr>
            <w:b/>
            <w:bCs/>
          </w:rPr>
          <w:id w:val="-1781948430"/>
          <w:placeholder>
            <w:docPart w:val="DefaultPlaceholder_1082065158"/>
          </w:placeholder>
          <w:text/>
        </w:sdtPr>
        <w:sdtEndPr/>
        <w:sdtContent>
          <w:r w:rsidRPr="002D3129">
            <w:rPr>
              <w:b/>
              <w:bCs/>
            </w:rPr>
            <w:t>[NN]</w:t>
          </w:r>
        </w:sdtContent>
      </w:sdt>
      <w:r w:rsidRPr="008F0643">
        <w:rPr>
          <w:b/>
          <w:bCs/>
        </w:rPr>
        <w:t xml:space="preserve"> </w:t>
      </w:r>
      <w:r w:rsidRPr="008F0643">
        <w:t>semestres.</w:t>
      </w:r>
    </w:p>
    <w:p w14:paraId="1BD4C74C" w14:textId="77777777" w:rsidR="00FC58FA" w:rsidRDefault="008F0643" w:rsidP="008F0643">
      <w:r w:rsidRPr="008F0643">
        <w:t>Le calendrier prévisionnel est</w:t>
      </w:r>
    </w:p>
    <w:p w14:paraId="4CEE7711" w14:textId="77777777" w:rsidR="008F0643" w:rsidRPr="008F0643" w:rsidRDefault="008F0643" w:rsidP="00FC58FA">
      <w:pPr>
        <w:spacing w:after="0" w:line="240" w:lineRule="auto"/>
      </w:pPr>
      <w:r w:rsidRPr="008F0643">
        <w:t xml:space="preserve"> </w:t>
      </w:r>
      <w:r w:rsidRPr="008F0643">
        <w:rPr>
          <w:b/>
          <w:bCs/>
        </w:rPr>
        <w:t>[A compléter</w:t>
      </w:r>
      <w:r w:rsidR="00FC58FA">
        <w:rPr>
          <w:b/>
          <w:bCs/>
        </w:rPr>
        <w:t>**</w:t>
      </w:r>
      <w:r w:rsidRPr="008F0643">
        <w:rPr>
          <w:b/>
          <w:bCs/>
        </w:rPr>
        <w:t>]</w:t>
      </w:r>
      <w:r w:rsidRPr="008F0643">
        <w:t>.</w:t>
      </w:r>
    </w:p>
    <w:sdt>
      <w:sdtPr>
        <w:id w:val="1586572127"/>
        <w:placeholder>
          <w:docPart w:val="DefaultPlaceholder_1082065158"/>
        </w:placeholder>
      </w:sdtPr>
      <w:sdtEndPr/>
      <w:sdtContent>
        <w:p w14:paraId="735A9373" w14:textId="77777777" w:rsidR="008F0643" w:rsidRPr="008F0643" w:rsidRDefault="00C016C8" w:rsidP="00FC58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sym w:font="Wingdings 2" w:char="F023"/>
          </w:r>
          <w:r w:rsidR="00700C7A">
            <w:t>-----------------</w:t>
          </w:r>
          <w:r>
            <w:t xml:space="preserve"> </w:t>
          </w:r>
          <w:r w:rsidR="008F0643" w:rsidRPr="008F0643">
            <w:t xml:space="preserve"> </w:t>
          </w:r>
          <w:r w:rsidR="00700C7A">
            <w:t xml:space="preserve"> </w:t>
          </w:r>
          <w:r w:rsidR="008F0643" w:rsidRPr="008F0643">
            <w:t xml:space="preserve"> </w:t>
          </w:r>
          <w:r w:rsidR="00700C7A">
            <w:t xml:space="preserve">  </w:t>
          </w:r>
          <w:r w:rsidR="008F0643" w:rsidRPr="008F0643">
            <w:t xml:space="preserve"> </w:t>
          </w:r>
          <w:r w:rsidR="00700C7A">
            <w:t xml:space="preserve"> </w:t>
          </w:r>
          <w:r w:rsidR="008F0643" w:rsidRPr="008F0643">
            <w:t xml:space="preserve"> </w:t>
          </w:r>
          <w:r w:rsidR="00700C7A">
            <w:t xml:space="preserve"> </w:t>
          </w:r>
          <w:r w:rsidR="008F0643" w:rsidRPr="008F0643">
            <w:t xml:space="preserve"> </w:t>
          </w:r>
          <w:r w:rsidR="00700C7A">
            <w:t xml:space="preserve"> </w:t>
          </w:r>
        </w:p>
      </w:sdtContent>
    </w:sdt>
    <w:p w14:paraId="74D79F88" w14:textId="77777777" w:rsidR="008F0643" w:rsidRPr="00067C34" w:rsidRDefault="008F0643" w:rsidP="00067C34">
      <w:pPr>
        <w:pStyle w:val="Titre1"/>
        <w:rPr>
          <w:b w:val="0"/>
          <w:bCs w:val="0"/>
        </w:rPr>
      </w:pPr>
      <w:r w:rsidRPr="008F0643">
        <w:lastRenderedPageBreak/>
        <w:t>3. Modalités d'encadrement, de suivi de la formation et d'avancement des</w:t>
      </w:r>
      <w:r w:rsidR="00067C34">
        <w:t xml:space="preserve"> </w:t>
      </w:r>
      <w:r w:rsidRPr="00067C34">
        <w:t>recherches</w:t>
      </w:r>
    </w:p>
    <w:p w14:paraId="0F100EE2" w14:textId="77777777" w:rsidR="008F0643" w:rsidRDefault="008F0643" w:rsidP="00E20124">
      <w:pPr>
        <w:jc w:val="both"/>
        <w:rPr>
          <w:b/>
          <w:bCs/>
        </w:rPr>
      </w:pPr>
      <w:r w:rsidRPr="008F0643">
        <w:t>Cette thèse sera réalisée au sein d</w:t>
      </w:r>
      <w:r w:rsidR="00AD00BD">
        <w:t xml:space="preserve">u </w:t>
      </w:r>
      <w:sdt>
        <w:sdtPr>
          <w:id w:val="920375323"/>
        </w:sdtPr>
        <w:sdtEndPr>
          <w:rPr>
            <w:b/>
            <w:bCs/>
          </w:rPr>
        </w:sdtEndPr>
        <w:sdtContent>
          <w:r w:rsidR="00AD00BD">
            <w:rPr>
              <w:b/>
              <w:bCs/>
            </w:rPr>
            <w:t>CERLIS (UMR 8070 – Centre de recherche sur les liens sociaux</w:t>
          </w:r>
        </w:sdtContent>
      </w:sdt>
      <w:r w:rsidRPr="008F0643">
        <w:t xml:space="preserve">, sise à </w:t>
      </w:r>
      <w:r w:rsidR="00AD00BD">
        <w:rPr>
          <w:b/>
          <w:bCs/>
        </w:rPr>
        <w:t>45 rue des Saints Pères (Paris 6</w:t>
      </w:r>
      <w:r w:rsidR="00AD00BD" w:rsidRPr="00AD00BD">
        <w:rPr>
          <w:b/>
          <w:bCs/>
          <w:vertAlign w:val="superscript"/>
        </w:rPr>
        <w:t>e</w:t>
      </w:r>
      <w:r w:rsidR="00AD00BD">
        <w:rPr>
          <w:b/>
          <w:bCs/>
        </w:rPr>
        <w:t>)</w:t>
      </w:r>
      <w:r w:rsidRPr="008F0643">
        <w:t>, sous la direction de [</w:t>
      </w:r>
      <w:r w:rsidRPr="008F0643">
        <w:rPr>
          <w:b/>
          <w:bCs/>
        </w:rPr>
        <w:t xml:space="preserve">nom des </w:t>
      </w:r>
      <w:proofErr w:type="spellStart"/>
      <w:r w:rsidRPr="008F0643">
        <w:rPr>
          <w:b/>
          <w:bCs/>
        </w:rPr>
        <w:t>directeur.rice.s</w:t>
      </w:r>
      <w:proofErr w:type="spellEnd"/>
      <w:r w:rsidRPr="008F0643">
        <w:rPr>
          <w:b/>
          <w:bCs/>
        </w:rPr>
        <w:t xml:space="preserve">, </w:t>
      </w:r>
      <w:proofErr w:type="spellStart"/>
      <w:r w:rsidRPr="008F0643">
        <w:rPr>
          <w:b/>
          <w:bCs/>
        </w:rPr>
        <w:t>co-directeur.rice.s</w:t>
      </w:r>
      <w:proofErr w:type="spellEnd"/>
      <w:r w:rsidRPr="008F0643">
        <w:rPr>
          <w:b/>
          <w:bCs/>
        </w:rPr>
        <w:t xml:space="preserve">, </w:t>
      </w:r>
      <w:proofErr w:type="spellStart"/>
      <w:r w:rsidRPr="008F0643">
        <w:rPr>
          <w:b/>
          <w:bCs/>
        </w:rPr>
        <w:t>co</w:t>
      </w:r>
      <w:r w:rsidR="00830F18">
        <w:rPr>
          <w:b/>
          <w:bCs/>
        </w:rPr>
        <w:t>-</w:t>
      </w:r>
      <w:r w:rsidRPr="008F0643">
        <w:rPr>
          <w:b/>
          <w:bCs/>
        </w:rPr>
        <w:t>encadrant.e.s</w:t>
      </w:r>
      <w:proofErr w:type="spellEnd"/>
      <w:r w:rsidRPr="008F0643">
        <w:rPr>
          <w:b/>
          <w:bCs/>
        </w:rPr>
        <w:t xml:space="preserve"> avec qualités, unité de rattachement et, le cas échéant, le</w:t>
      </w:r>
      <w:r w:rsidR="00067C34">
        <w:rPr>
          <w:b/>
          <w:bCs/>
        </w:rPr>
        <w:t xml:space="preserve"> </w:t>
      </w:r>
      <w:r w:rsidRPr="008F0643">
        <w:rPr>
          <w:b/>
          <w:bCs/>
        </w:rPr>
        <w:t>pourcentage d’encadrement</w:t>
      </w:r>
      <w:r w:rsidRPr="008F0643">
        <w:t>.</w:t>
      </w:r>
      <w:r w:rsidR="00067C34">
        <w:t xml:space="preserve"> </w:t>
      </w:r>
      <w:r w:rsidRPr="008F0643">
        <w:rPr>
          <w:b/>
          <w:bCs/>
        </w:rPr>
        <w:t>Le cas échéant, précisez la co-tutelle avec le nom de l’établissement et du</w:t>
      </w:r>
      <w:r w:rsidR="00067C34">
        <w:rPr>
          <w:b/>
          <w:bCs/>
        </w:rPr>
        <w:t xml:space="preserve"> </w:t>
      </w:r>
      <w:r w:rsidRPr="008F0643">
        <w:rPr>
          <w:b/>
          <w:bCs/>
        </w:rPr>
        <w:t>laboratoire et le pays.]</w:t>
      </w:r>
    </w:p>
    <w:p w14:paraId="7617ABEC" w14:textId="77777777" w:rsidR="008F0643" w:rsidRPr="008F0643" w:rsidRDefault="008F0643" w:rsidP="008F0643">
      <w:r w:rsidRPr="008F0643">
        <w:t>Les modalités</w:t>
      </w:r>
      <w:r w:rsidR="00FD78A1">
        <w:t xml:space="preserve"> spécifiques</w:t>
      </w:r>
      <w:r w:rsidRPr="008F0643">
        <w:t xml:space="preserve"> de suivi de la formation et d’avancement des recherches sont les suivantes</w:t>
      </w:r>
      <w:r w:rsidR="00700C7A">
        <w:t> :</w:t>
      </w:r>
    </w:p>
    <w:p w14:paraId="052B62F1" w14:textId="77777777" w:rsidR="008F0643" w:rsidRPr="008F0643" w:rsidRDefault="008F0643" w:rsidP="00700C7A">
      <w:pPr>
        <w:spacing w:after="0"/>
      </w:pPr>
      <w:r w:rsidRPr="008F0643">
        <w:rPr>
          <w:b/>
          <w:bCs/>
        </w:rPr>
        <w:t>[A compléter</w:t>
      </w:r>
      <w:r w:rsidR="00700C7A" w:rsidRPr="00700C7A">
        <w:rPr>
          <w:bCs/>
        </w:rPr>
        <w:t>**</w:t>
      </w:r>
      <w:r w:rsidRPr="008F0643">
        <w:rPr>
          <w:b/>
          <w:bCs/>
        </w:rPr>
        <w:t>]</w:t>
      </w:r>
      <w:r w:rsidRPr="008F0643">
        <w:t>.</w:t>
      </w:r>
    </w:p>
    <w:sdt>
      <w:sdtPr>
        <w:id w:val="227735365"/>
        <w:placeholder>
          <w:docPart w:val="DefaultPlaceholder_1082065158"/>
        </w:placeholder>
      </w:sdtPr>
      <w:sdtEndPr/>
      <w:sdtContent>
        <w:sdt>
          <w:sdtPr>
            <w:id w:val="15032769"/>
          </w:sdtPr>
          <w:sdtEndPr/>
          <w:sdtContent>
            <w:p w14:paraId="6C7F61BC" w14:textId="77777777" w:rsidR="00C016C8" w:rsidRPr="008F0643" w:rsidRDefault="00FD78A1" w:rsidP="00FA10D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2" w:char="F023"/>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p>
          </w:sdtContent>
        </w:sdt>
      </w:sdtContent>
    </w:sdt>
    <w:p w14:paraId="6DD54D40" w14:textId="77777777" w:rsidR="008F0643" w:rsidRPr="008F0643" w:rsidRDefault="008F0643" w:rsidP="00473B62">
      <w:pPr>
        <w:pStyle w:val="Titre1"/>
      </w:pPr>
      <w:r w:rsidRPr="008F0643">
        <w:t>4. Conditions matérielles de réalisation du projet de recherche</w:t>
      </w:r>
    </w:p>
    <w:p w14:paraId="2B017614" w14:textId="77777777" w:rsidR="00700C7A" w:rsidRDefault="008F0643" w:rsidP="008F0643">
      <w:r w:rsidRPr="008F0643">
        <w:t>Les conditions matérielles de réalisation du projet de recherche sont les suivantes :</w:t>
      </w:r>
    </w:p>
    <w:sdt>
      <w:sdtPr>
        <w:id w:val="-99647836"/>
        <w:placeholder>
          <w:docPart w:val="DefaultPlaceholder_1082065158"/>
        </w:placeholder>
      </w:sdtPr>
      <w:sdtEndPr>
        <w:rPr>
          <w:b/>
          <w:bCs/>
        </w:rPr>
      </w:sdtEndPr>
      <w:sdtContent>
        <w:p w14:paraId="721BB168" w14:textId="77777777" w:rsidR="00AD00BD" w:rsidRDefault="00AD00BD" w:rsidP="00AD00BD">
          <w:pPr>
            <w:jc w:val="both"/>
          </w:pPr>
          <w:r>
            <w:t>Une salle du CERLIS (R219) équipée de plusieurs postes de travail et d’ordinateurs, est réservée aux doctorant.e.s : ils y disposent également de rangements pour quelques documents individuels. Plusieurs postes de travail supplémentaires, dans les pièces J332, J334 et J342 sont également accessibles aux doctorants. L’accès à ces postes est conditionné par leur disponibilité. Les doctorant.e.s peuvent également accéder à la salle des doctorants, située à la Maison de la recherche de l’Université Sorbonne Nouvelle, en respectant les consignes propres à cette salle.</w:t>
          </w:r>
        </w:p>
        <w:p w14:paraId="2B71E250" w14:textId="77777777" w:rsidR="00AD00BD" w:rsidRDefault="00AD00BD" w:rsidP="00AD00BD">
          <w:pPr>
            <w:jc w:val="both"/>
          </w:pPr>
          <w:proofErr w:type="spellStart"/>
          <w:r>
            <w:t>Tou.te.s</w:t>
          </w:r>
          <w:proofErr w:type="spellEnd"/>
          <w:r>
            <w:t xml:space="preserve"> les </w:t>
          </w:r>
          <w:proofErr w:type="spellStart"/>
          <w:r>
            <w:t>doctorant.e.s</w:t>
          </w:r>
          <w:proofErr w:type="spellEnd"/>
          <w:r>
            <w:t xml:space="preserve"> peuvent accéder aux ressources bibliographiques des bibliothèques de Paris Descartes et Sorbonne Nouvelle.</w:t>
          </w:r>
        </w:p>
        <w:p w14:paraId="4B03D088" w14:textId="77777777" w:rsidR="00AD00BD" w:rsidRDefault="00AD00BD" w:rsidP="00AD00BD">
          <w:pPr>
            <w:jc w:val="both"/>
          </w:pPr>
          <w:r>
            <w:t xml:space="preserve">Par ailleurs, le CERLIS accorde un soutien aux initiatives collectives des doctorant.e.s (journées d’études, colloques, manifestations diverses), ainsi qu’aux besoins individuels des doctorants (inscriptions à des colloques ou congrès, déplacements). Le montant et les modalités de ce soutien sont décidés chaque année par le conseil de laboratoire, en fonction du budget global du laboratoire et des coûts incompressibles pour son fonctionnement. Toutes les formes de soutien du laboratoire aux doctorants et à leurs initiatives collectives engagent les doctorant.e.s à mentionner le CERLIS (dans le programme, les affiches, les inscriptions…). </w:t>
          </w:r>
        </w:p>
        <w:p w14:paraId="6C63D775" w14:textId="77777777" w:rsidR="00AD00BD" w:rsidRDefault="00AD00BD" w:rsidP="00AD00BD">
          <w:pPr>
            <w:jc w:val="both"/>
          </w:pPr>
          <w:r>
            <w:t>Les doctorant.e.s peuvent accéder aux Restaurants Universitaires des sites. Et la salle de détente et de restauration du CERLIS (J335) leur est également accessible, comme pour tous les membres du laboratoire.</w:t>
          </w:r>
        </w:p>
        <w:p w14:paraId="4D4D8C7A" w14:textId="77777777" w:rsidR="00AD00BD" w:rsidRDefault="00AD00BD" w:rsidP="00AD00BD">
          <w:pPr>
            <w:jc w:val="both"/>
          </w:pPr>
          <w:r>
            <w:t>Enfin, quatre doctorant.e.s sont élus au conseil de laboratoire du CERLIS pour une durée de deux années.</w:t>
          </w:r>
        </w:p>
      </w:sdtContent>
    </w:sdt>
    <w:p w14:paraId="33131098" w14:textId="77777777" w:rsidR="008F0643" w:rsidRPr="008F0643" w:rsidRDefault="008F0643" w:rsidP="00067C34">
      <w:pPr>
        <w:pStyle w:val="Titre1"/>
      </w:pPr>
      <w:r w:rsidRPr="008F0643">
        <w:lastRenderedPageBreak/>
        <w:t>5. Modalités d'intégration dans l'unité ou l'équipe de recherche</w:t>
      </w:r>
    </w:p>
    <w:p w14:paraId="7D705CC0" w14:textId="77777777" w:rsidR="00700C7A" w:rsidRPr="008F0643" w:rsidRDefault="008F0643" w:rsidP="00AD00BD">
      <w:r w:rsidRPr="008F0643">
        <w:t>Les modalités d'intégration dans l'unité ou l'équipe de recherche sont les suivantes</w:t>
      </w:r>
      <w:r w:rsidR="00700C7A">
        <w:t> :</w:t>
      </w:r>
    </w:p>
    <w:sdt>
      <w:sdtPr>
        <w:id w:val="580568580"/>
        <w:placeholder>
          <w:docPart w:val="DefaultPlaceholder_1082065158"/>
        </w:placeholder>
      </w:sdtPr>
      <w:sdtEndPr/>
      <w:sdtContent>
        <w:p w14:paraId="5AA3212B" w14:textId="77777777" w:rsidR="00AD00BD" w:rsidRDefault="00AD00BD" w:rsidP="00AD00BD">
          <w:pPr>
            <w:jc w:val="both"/>
          </w:pPr>
          <w:r>
            <w:t>L</w:t>
          </w:r>
          <w:r w:rsidRPr="00082989">
            <w:t>e</w:t>
          </w:r>
          <w:r>
            <w:t>/la</w:t>
          </w:r>
          <w:r w:rsidRPr="00082989">
            <w:t xml:space="preserve"> doctorant</w:t>
          </w:r>
          <w:r>
            <w:t>/e</w:t>
          </w:r>
          <w:r w:rsidRPr="00082989">
            <w:t xml:space="preserve"> doit se conformer aux règles et usages en vigueur de l’établissement d'accueil (Université et unité de recherche) : règlement intérieur, r</w:t>
          </w:r>
          <w:r>
            <w:t>é</w:t>
          </w:r>
          <w:r w:rsidRPr="00082989">
            <w:t xml:space="preserve">glementation des personnels contractuels, règles d'hygiène et sécurité.... </w:t>
          </w:r>
        </w:p>
        <w:p w14:paraId="3F3C4C5B" w14:textId="77777777" w:rsidR="00AD00BD" w:rsidRDefault="00AD00BD" w:rsidP="00AD00BD">
          <w:pPr>
            <w:jc w:val="both"/>
          </w:pPr>
          <w:r>
            <w:t>Il est rappelé que les doctorants du CERLIS doivent signer leurs productions scientifiques en mentionnant le nom du laboratoire CERLIS et des institutions de rattachement.</w:t>
          </w:r>
        </w:p>
        <w:p w14:paraId="074A21D1" w14:textId="77777777" w:rsidR="00AD00BD" w:rsidRDefault="00AD00BD" w:rsidP="00AD00BD">
          <w:pPr>
            <w:jc w:val="both"/>
          </w:pPr>
          <w:r>
            <w:t>Par ailleurs, les doctorant.e.s du CERLIS doivent s’engager à informer les personnes en charge de la communication du CERLIS de leurs activités de communication, publication, interventions, soutenance…</w:t>
          </w:r>
        </w:p>
      </w:sdtContent>
    </w:sdt>
    <w:p w14:paraId="420011D6" w14:textId="77777777" w:rsidR="008F0643" w:rsidRPr="008F0643" w:rsidRDefault="008F0643" w:rsidP="00067C34">
      <w:pPr>
        <w:pStyle w:val="Titre1"/>
      </w:pPr>
      <w:r w:rsidRPr="008F0643">
        <w:t>6. Projet professionnel prévisionnel</w:t>
      </w:r>
    </w:p>
    <w:p w14:paraId="17B92074" w14:textId="77777777" w:rsidR="00700C7A" w:rsidRDefault="008F0643" w:rsidP="008F0643">
      <w:r w:rsidRPr="008F0643">
        <w:t xml:space="preserve">Le projet professionnel de </w:t>
      </w:r>
      <w:sdt>
        <w:sdtPr>
          <w:id w:val="1851904512"/>
          <w:placeholder>
            <w:docPart w:val="DefaultPlaceholder_1082065158"/>
          </w:placeholder>
        </w:sdtPr>
        <w:sdtEndPr>
          <w:rPr>
            <w:b/>
            <w:bCs/>
          </w:rPr>
        </w:sdtEndPr>
        <w:sdtContent>
          <w:r w:rsidRPr="008F0643">
            <w:rPr>
              <w:b/>
              <w:bCs/>
            </w:rPr>
            <w:t>[Prénom NOM]</w:t>
          </w:r>
        </w:sdtContent>
      </w:sdt>
      <w:r w:rsidRPr="008F0643">
        <w:rPr>
          <w:b/>
          <w:bCs/>
        </w:rPr>
        <w:t xml:space="preserve"> </w:t>
      </w:r>
      <w:r w:rsidRPr="008F0643">
        <w:t>est</w:t>
      </w:r>
      <w:r w:rsidR="00700C7A">
        <w:t> :</w:t>
      </w:r>
    </w:p>
    <w:p w14:paraId="341EB039" w14:textId="77777777" w:rsidR="008F0643" w:rsidRPr="008F0643" w:rsidRDefault="008F0643" w:rsidP="00700C7A">
      <w:pPr>
        <w:spacing w:after="0"/>
      </w:pPr>
      <w:r w:rsidRPr="008F0643">
        <w:t xml:space="preserve"> </w:t>
      </w:r>
      <w:r w:rsidRPr="008F0643">
        <w:rPr>
          <w:b/>
          <w:bCs/>
        </w:rPr>
        <w:t>[A compléter</w:t>
      </w:r>
      <w:r w:rsidR="00700C7A">
        <w:rPr>
          <w:b/>
          <w:bCs/>
        </w:rPr>
        <w:t>**</w:t>
      </w:r>
      <w:r w:rsidRPr="008F0643">
        <w:rPr>
          <w:b/>
          <w:bCs/>
        </w:rPr>
        <w:t>]</w:t>
      </w:r>
      <w:r w:rsidRPr="008F0643">
        <w:t>.</w:t>
      </w:r>
    </w:p>
    <w:sdt>
      <w:sdtPr>
        <w:id w:val="773677370"/>
        <w:placeholder>
          <w:docPart w:val="DefaultPlaceholder_1082065158"/>
        </w:placeholder>
      </w:sdtPr>
      <w:sdtEndPr/>
      <w:sdtContent>
        <w:p w14:paraId="185B4962" w14:textId="77777777" w:rsidR="00C016C8" w:rsidRPr="008F0643" w:rsidRDefault="00C016C8" w:rsidP="00FA10D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2" w:char="F023"/>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p>
      </w:sdtContent>
    </w:sdt>
    <w:p w14:paraId="011B03CE" w14:textId="77777777" w:rsidR="008F0643" w:rsidRPr="00067C34" w:rsidRDefault="008F0643" w:rsidP="00067C34">
      <w:pPr>
        <w:pStyle w:val="Titre1"/>
        <w:rPr>
          <w:b w:val="0"/>
          <w:bCs w:val="0"/>
        </w:rPr>
      </w:pPr>
      <w:r w:rsidRPr="008F0643">
        <w:t>7. Le parcours individuel prévisionnel de formation en lien avec ce projet</w:t>
      </w:r>
      <w:r w:rsidR="00067C34">
        <w:t xml:space="preserve"> </w:t>
      </w:r>
      <w:r w:rsidRPr="00067C34">
        <w:t>personnel ;</w:t>
      </w:r>
    </w:p>
    <w:p w14:paraId="046DA917" w14:textId="77777777" w:rsidR="00700C7A" w:rsidRDefault="008F0643" w:rsidP="008F0643">
      <w:r w:rsidRPr="008F0643">
        <w:t xml:space="preserve">Afin de réaliser ce projet personnel et son projet de recherche, </w:t>
      </w:r>
      <w:sdt>
        <w:sdtPr>
          <w:id w:val="-758905106"/>
          <w:placeholder>
            <w:docPart w:val="DefaultPlaceholder_1082065158"/>
          </w:placeholder>
        </w:sdtPr>
        <w:sdtEndPr>
          <w:rPr>
            <w:b/>
            <w:bCs/>
          </w:rPr>
        </w:sdtEndPr>
        <w:sdtContent>
          <w:r w:rsidRPr="008F0643">
            <w:rPr>
              <w:b/>
              <w:bCs/>
            </w:rPr>
            <w:t>[Prénom NOM]</w:t>
          </w:r>
        </w:sdtContent>
      </w:sdt>
      <w:r w:rsidRPr="008F0643">
        <w:rPr>
          <w:b/>
          <w:bCs/>
        </w:rPr>
        <w:t xml:space="preserve"> </w:t>
      </w:r>
      <w:r w:rsidRPr="008F0643">
        <w:t>définit</w:t>
      </w:r>
      <w:r w:rsidR="00067C34">
        <w:t xml:space="preserve"> </w:t>
      </w:r>
      <w:r w:rsidRPr="008F0643">
        <w:t>le parcours de formation suivant</w:t>
      </w:r>
      <w:r w:rsidR="00700C7A">
        <w:t> :</w:t>
      </w:r>
    </w:p>
    <w:sdt>
      <w:sdtPr>
        <w:id w:val="15032766"/>
      </w:sdtPr>
      <w:sdtEndPr/>
      <w:sdtContent>
        <w:p w14:paraId="0ABE6C01" w14:textId="77777777" w:rsidR="00A021F5" w:rsidRDefault="00A021F5" w:rsidP="00175F7D">
          <w:pPr>
            <w:shd w:val="clear" w:color="auto" w:fill="F2F2F2" w:themeFill="background1" w:themeFillShade="F2"/>
            <w:jc w:val="both"/>
          </w:pPr>
          <w:r w:rsidRPr="00A021F5">
            <w:rPr>
              <w:highlight w:val="yellow"/>
            </w:rPr>
            <w:t>POUR l’ED 180 :</w:t>
          </w:r>
          <w:r>
            <w:t xml:space="preserve"> </w:t>
          </w:r>
          <w:r w:rsidR="00175F7D" w:rsidRPr="00FD78A1">
            <w:t>Le doctorant doit suivre 90 heures de formation au cours des trois premières années du doctorat parmi l’offre de formation proposée par l’Ecole Doctorale 180 ou par le Centre de Formation des Doctorants aux initiatives professionnelles (</w:t>
          </w:r>
          <w:proofErr w:type="spellStart"/>
          <w:r w:rsidR="00175F7D" w:rsidRPr="00FD78A1">
            <w:t>CFDip</w:t>
          </w:r>
          <w:proofErr w:type="spellEnd"/>
          <w:r w:rsidR="00175F7D" w:rsidRPr="00FD78A1">
            <w:t>) d’USPC. Cette formation doit obligatoirement comporter des heures portant sur l’éthique de la recherche et l’intégrité scientifique (article 3.3 de l’arrêté du 25 mai 2016). Des formations extérieures peuvent être suivies apr</w:t>
          </w:r>
          <w:r w:rsidR="00175F7D">
            <w:t>ès accord de l’Ecole Doctorale, notamment dans le cadre de la cotutelle internationale de thèse.</w:t>
          </w:r>
        </w:p>
        <w:p w14:paraId="7DFC941F" w14:textId="464221E7" w:rsidR="00175F7D" w:rsidRDefault="00DB2E87" w:rsidP="00175F7D">
          <w:pPr>
            <w:shd w:val="clear" w:color="auto" w:fill="F2F2F2" w:themeFill="background1" w:themeFillShade="F2"/>
            <w:jc w:val="both"/>
          </w:pPr>
        </w:p>
      </w:sdtContent>
    </w:sdt>
    <w:p w14:paraId="5DCB5A82" w14:textId="77777777" w:rsidR="008F0643" w:rsidRPr="008F0643" w:rsidRDefault="008F0643" w:rsidP="00700C7A">
      <w:pPr>
        <w:spacing w:after="0"/>
        <w:rPr>
          <w:b/>
          <w:bCs/>
        </w:rPr>
      </w:pPr>
      <w:r w:rsidRPr="008F0643">
        <w:t>[</w:t>
      </w:r>
      <w:r w:rsidRPr="008F0643">
        <w:rPr>
          <w:b/>
          <w:bCs/>
        </w:rPr>
        <w:t>A compléter</w:t>
      </w:r>
      <w:r w:rsidR="00700C7A">
        <w:rPr>
          <w:bCs/>
        </w:rPr>
        <w:t>**</w:t>
      </w:r>
      <w:r w:rsidRPr="008F0643">
        <w:rPr>
          <w:b/>
          <w:bCs/>
        </w:rPr>
        <w:t>].</w:t>
      </w:r>
    </w:p>
    <w:sdt>
      <w:sdtPr>
        <w:id w:val="1356699203"/>
        <w:placeholder>
          <w:docPart w:val="DefaultPlaceholder_1082065158"/>
        </w:placeholder>
      </w:sdtPr>
      <w:sdtEndPr/>
      <w:sdtContent>
        <w:p w14:paraId="5D5C27BC" w14:textId="77777777" w:rsidR="00C016C8" w:rsidRPr="008F0643" w:rsidRDefault="00C016C8" w:rsidP="00FA10D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2" w:char="F023"/>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p>
      </w:sdtContent>
    </w:sdt>
    <w:p w14:paraId="336D3076" w14:textId="77777777" w:rsidR="008F0643" w:rsidRPr="008F0643" w:rsidRDefault="008F0643" w:rsidP="00067C34">
      <w:pPr>
        <w:pStyle w:val="Titre1"/>
      </w:pPr>
      <w:r w:rsidRPr="008F0643">
        <w:t>8. Objectifs de valorisation des travaux de recherche du doctorant</w:t>
      </w:r>
    </w:p>
    <w:p w14:paraId="7EE8FE8C" w14:textId="77777777" w:rsidR="00700C7A" w:rsidRDefault="008F0643" w:rsidP="008F0643">
      <w:r w:rsidRPr="008F0643">
        <w:t xml:space="preserve">Les objectifs de valorisation des travaux de recherche de </w:t>
      </w:r>
      <w:r w:rsidRPr="008F0643">
        <w:rPr>
          <w:b/>
          <w:bCs/>
        </w:rPr>
        <w:t>[</w:t>
      </w:r>
      <w:sdt>
        <w:sdtPr>
          <w:rPr>
            <w:b/>
            <w:bCs/>
          </w:rPr>
          <w:id w:val="-185830329"/>
          <w:placeholder>
            <w:docPart w:val="DefaultPlaceholder_1082065158"/>
          </w:placeholder>
          <w:text/>
        </w:sdtPr>
        <w:sdtEndPr/>
        <w:sdtContent>
          <w:r w:rsidRPr="008F0643">
            <w:rPr>
              <w:b/>
              <w:bCs/>
            </w:rPr>
            <w:t>Prénom NOM</w:t>
          </w:r>
        </w:sdtContent>
      </w:sdt>
      <w:r w:rsidRPr="008F0643">
        <w:rPr>
          <w:b/>
          <w:bCs/>
        </w:rPr>
        <w:t xml:space="preserve">] </w:t>
      </w:r>
      <w:r w:rsidRPr="008F0643">
        <w:t>sont</w:t>
      </w:r>
      <w:r w:rsidR="00700C7A">
        <w:t> :</w:t>
      </w:r>
    </w:p>
    <w:p w14:paraId="4B7A3F57" w14:textId="77777777" w:rsidR="008F0643" w:rsidRPr="008F0643" w:rsidRDefault="008F0643" w:rsidP="00700C7A">
      <w:pPr>
        <w:spacing w:after="0"/>
        <w:rPr>
          <w:b/>
          <w:bCs/>
        </w:rPr>
      </w:pPr>
      <w:r w:rsidRPr="008F0643">
        <w:t xml:space="preserve"> [</w:t>
      </w:r>
      <w:r w:rsidRPr="008F0643">
        <w:rPr>
          <w:b/>
          <w:bCs/>
        </w:rPr>
        <w:t>A</w:t>
      </w:r>
      <w:r w:rsidR="0003668D">
        <w:rPr>
          <w:b/>
          <w:bCs/>
        </w:rPr>
        <w:t xml:space="preserve"> </w:t>
      </w:r>
      <w:r w:rsidRPr="008F0643">
        <w:rPr>
          <w:b/>
          <w:bCs/>
        </w:rPr>
        <w:t>compléter</w:t>
      </w:r>
      <w:r w:rsidR="00700C7A">
        <w:rPr>
          <w:b/>
          <w:bCs/>
        </w:rPr>
        <w:t>**</w:t>
      </w:r>
      <w:r w:rsidRPr="008F0643">
        <w:rPr>
          <w:b/>
          <w:bCs/>
        </w:rPr>
        <w:t>].</w:t>
      </w:r>
    </w:p>
    <w:sdt>
      <w:sdtPr>
        <w:id w:val="578722096"/>
        <w:placeholder>
          <w:docPart w:val="DefaultPlaceholder_1082065158"/>
        </w:placeholder>
      </w:sdtPr>
      <w:sdtEndPr/>
      <w:sdtContent>
        <w:p w14:paraId="2BDCB776" w14:textId="77777777" w:rsidR="00C016C8" w:rsidRPr="008F0643" w:rsidRDefault="00C016C8" w:rsidP="00FA10D7">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2" w:char="F023"/>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r w:rsidRPr="008F0643">
            <w:t xml:space="preserve"> </w:t>
          </w:r>
          <w:r>
            <w:t xml:space="preserve"> </w:t>
          </w:r>
        </w:p>
      </w:sdtContent>
    </w:sdt>
    <w:p w14:paraId="4D76EEF3" w14:textId="77777777" w:rsidR="00082112" w:rsidRDefault="00082112">
      <w:r>
        <w:lastRenderedPageBreak/>
        <w:br w:type="page"/>
      </w:r>
    </w:p>
    <w:p w14:paraId="66B9CC3F" w14:textId="77777777" w:rsidR="00082112" w:rsidRDefault="00082112" w:rsidP="008F0643"/>
    <w:p w14:paraId="00DD8347" w14:textId="77777777" w:rsidR="00FD78A1" w:rsidRDefault="00FD78A1" w:rsidP="008F0643"/>
    <w:p w14:paraId="4D01EDF8" w14:textId="77777777" w:rsidR="00FD78A1" w:rsidRDefault="00FD78A1" w:rsidP="008F0643"/>
    <w:p w14:paraId="5E131F41" w14:textId="77777777" w:rsidR="00FD78A1" w:rsidRDefault="00FD78A1" w:rsidP="008F0643"/>
    <w:p w14:paraId="1EA2F5F4" w14:textId="77777777" w:rsidR="008F0643" w:rsidRDefault="008F0643" w:rsidP="008F0643">
      <w:pPr>
        <w:rPr>
          <w:b/>
          <w:bCs/>
        </w:rPr>
      </w:pPr>
      <w:r w:rsidRPr="008F0643">
        <w:t xml:space="preserve">Fait à </w:t>
      </w:r>
      <w:sdt>
        <w:sdtPr>
          <w:rPr>
            <w:b/>
            <w:bCs/>
          </w:rPr>
          <w:id w:val="617036131"/>
          <w:placeholder>
            <w:docPart w:val="DefaultPlaceholder_1082065158"/>
          </w:placeholder>
          <w:text/>
        </w:sdtPr>
        <w:sdtEndPr/>
        <w:sdtContent>
          <w:r w:rsidRPr="00BD4EAF">
            <w:rPr>
              <w:b/>
              <w:bCs/>
            </w:rPr>
            <w:t>[Lieu]</w:t>
          </w:r>
        </w:sdtContent>
      </w:sdt>
      <w:r w:rsidR="0003668D">
        <w:rPr>
          <w:b/>
          <w:bCs/>
        </w:rPr>
        <w:t>,</w:t>
      </w:r>
      <w:r w:rsidRPr="008F0643">
        <w:rPr>
          <w:b/>
          <w:bCs/>
        </w:rPr>
        <w:t xml:space="preserve"> </w:t>
      </w:r>
      <w:r w:rsidRPr="008F0643">
        <w:t xml:space="preserve">le </w:t>
      </w:r>
      <w:sdt>
        <w:sdtPr>
          <w:rPr>
            <w:b/>
            <w:bCs/>
          </w:rPr>
          <w:id w:val="1870336856"/>
          <w:date>
            <w:dateFormat w:val="dd/MM/yyyy"/>
            <w:lid w:val="fr-FR"/>
            <w:storeMappedDataAs w:val="dateTime"/>
            <w:calendar w:val="gregorian"/>
          </w:date>
        </w:sdtPr>
        <w:sdtEndPr/>
        <w:sdtContent>
          <w:r w:rsidRPr="00BD4EAF">
            <w:rPr>
              <w:b/>
              <w:bCs/>
            </w:rPr>
            <w:t>[Date]</w:t>
          </w:r>
        </w:sdtContent>
      </w:sdt>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14:paraId="4A828026" w14:textId="77777777" w:rsidTr="007A0408">
        <w:trPr>
          <w:trHeight w:val="1481"/>
        </w:trPr>
        <w:tc>
          <w:tcPr>
            <w:tcW w:w="4577" w:type="dxa"/>
          </w:tcPr>
          <w:p w14:paraId="6CC25659" w14:textId="77777777" w:rsidR="002D2B73" w:rsidRDefault="002D2B73" w:rsidP="007A0408">
            <w:pPr>
              <w:ind w:left="111"/>
              <w:rPr>
                <w:b/>
                <w:bCs/>
              </w:rPr>
            </w:pPr>
            <w:r>
              <w:rPr>
                <w:b/>
                <w:bCs/>
              </w:rPr>
              <w:t>Le doctorant</w:t>
            </w:r>
          </w:p>
        </w:tc>
        <w:tc>
          <w:tcPr>
            <w:tcW w:w="5040" w:type="dxa"/>
          </w:tcPr>
          <w:p w14:paraId="767783D3" w14:textId="77777777" w:rsidR="002D2B73" w:rsidRDefault="002D2B73" w:rsidP="007A0408">
            <w:pPr>
              <w:rPr>
                <w:b/>
                <w:bCs/>
              </w:rPr>
            </w:pPr>
            <w:r>
              <w:rPr>
                <w:b/>
                <w:bCs/>
              </w:rPr>
              <w:t>Le directeur de thèse</w:t>
            </w:r>
          </w:p>
          <w:p w14:paraId="62091A47" w14:textId="77777777" w:rsidR="002D2B73" w:rsidRDefault="002D2B73" w:rsidP="007A0408">
            <w:pPr>
              <w:rPr>
                <w:b/>
                <w:bCs/>
              </w:rPr>
            </w:pPr>
          </w:p>
          <w:p w14:paraId="124213E7" w14:textId="77777777" w:rsidR="002D2B73" w:rsidRDefault="002D2B73" w:rsidP="007A0408">
            <w:pPr>
              <w:rPr>
                <w:b/>
                <w:bCs/>
              </w:rPr>
            </w:pPr>
          </w:p>
          <w:p w14:paraId="0C022CEF" w14:textId="77777777" w:rsidR="002D2B73" w:rsidRDefault="002D2B73" w:rsidP="007A0408">
            <w:pPr>
              <w:rPr>
                <w:b/>
                <w:bCs/>
              </w:rPr>
            </w:pPr>
          </w:p>
        </w:tc>
      </w:tr>
      <w:tr w:rsidR="002D2B73" w14:paraId="08A79F76" w14:textId="77777777" w:rsidTr="007A0408">
        <w:trPr>
          <w:trHeight w:val="1867"/>
        </w:trPr>
        <w:tc>
          <w:tcPr>
            <w:tcW w:w="4577" w:type="dxa"/>
          </w:tcPr>
          <w:p w14:paraId="0B7B1BE8" w14:textId="77777777" w:rsidR="002D2B73" w:rsidRDefault="004B7CAD" w:rsidP="004B7CAD">
            <w:pPr>
              <w:ind w:left="111"/>
              <w:rPr>
                <w:b/>
                <w:bCs/>
              </w:rPr>
            </w:pPr>
            <w:r w:rsidRPr="004B7CAD">
              <w:rPr>
                <w:b/>
                <w:bCs/>
              </w:rPr>
              <w:t xml:space="preserve">Co-directeur de thèse </w:t>
            </w:r>
            <w:r w:rsidRPr="004B7CAD">
              <w:rPr>
                <w:bCs/>
              </w:rPr>
              <w:t>*</w:t>
            </w:r>
            <w:r>
              <w:rPr>
                <w:bCs/>
              </w:rPr>
              <w:t>*</w:t>
            </w:r>
            <w:r>
              <w:rPr>
                <w:b/>
                <w:bCs/>
              </w:rPr>
              <w:t xml:space="preserve"> </w:t>
            </w:r>
          </w:p>
        </w:tc>
        <w:tc>
          <w:tcPr>
            <w:tcW w:w="5040" w:type="dxa"/>
          </w:tcPr>
          <w:p w14:paraId="0CEA4E8E" w14:textId="77777777" w:rsidR="002D2B73" w:rsidRPr="002D2B73" w:rsidRDefault="002D2B73" w:rsidP="007A0408">
            <w:pPr>
              <w:rPr>
                <w:bCs/>
                <w:i/>
                <w:sz w:val="20"/>
              </w:rPr>
            </w:pPr>
            <w:r>
              <w:rPr>
                <w:b/>
                <w:bCs/>
              </w:rPr>
              <w:t xml:space="preserve">Co-directeur de thèse </w:t>
            </w:r>
            <w:r w:rsidR="004B7CAD">
              <w:rPr>
                <w:bCs/>
                <w:i/>
                <w:sz w:val="20"/>
              </w:rPr>
              <w:t>**</w:t>
            </w:r>
          </w:p>
          <w:p w14:paraId="13D444B4" w14:textId="77777777" w:rsidR="002D2B73" w:rsidRDefault="002D2B73" w:rsidP="007A0408">
            <w:pPr>
              <w:rPr>
                <w:b/>
                <w:bCs/>
              </w:rPr>
            </w:pPr>
          </w:p>
          <w:p w14:paraId="515C59D3" w14:textId="77777777" w:rsidR="002D2B73" w:rsidRDefault="002D2B73" w:rsidP="007A0408">
            <w:pPr>
              <w:rPr>
                <w:b/>
                <w:bCs/>
              </w:rPr>
            </w:pPr>
          </w:p>
          <w:p w14:paraId="5EEEC27A" w14:textId="77777777" w:rsidR="002D2B73" w:rsidRDefault="002D2B73" w:rsidP="007A0408">
            <w:pPr>
              <w:rPr>
                <w:b/>
                <w:bCs/>
              </w:rPr>
            </w:pPr>
          </w:p>
        </w:tc>
      </w:tr>
      <w:tr w:rsidR="004B7CAD" w14:paraId="27F09F0C" w14:textId="77777777" w:rsidTr="004B7CAD">
        <w:trPr>
          <w:trHeight w:val="2201"/>
        </w:trPr>
        <w:tc>
          <w:tcPr>
            <w:tcW w:w="4577" w:type="dxa"/>
            <w:shd w:val="clear" w:color="auto" w:fill="auto"/>
          </w:tcPr>
          <w:p w14:paraId="219D1CE1" w14:textId="77777777" w:rsidR="004B7CAD" w:rsidRPr="007A0408" w:rsidRDefault="00AD00BD" w:rsidP="00AD00BD">
            <w:pPr>
              <w:rPr>
                <w:b/>
              </w:rPr>
            </w:pPr>
            <w:r>
              <w:rPr>
                <w:b/>
              </w:rPr>
              <w:t>Directeur du CERLIS, Olivier MARTIN</w:t>
            </w:r>
          </w:p>
        </w:tc>
        <w:tc>
          <w:tcPr>
            <w:tcW w:w="5040" w:type="dxa"/>
          </w:tcPr>
          <w:p w14:paraId="2369A142" w14:textId="77777777" w:rsidR="007A0408" w:rsidRPr="007A0408" w:rsidRDefault="006C51A6" w:rsidP="006C51A6">
            <w:pPr>
              <w:spacing w:after="0" w:line="240" w:lineRule="auto"/>
              <w:rPr>
                <w:b/>
              </w:rPr>
            </w:pPr>
            <w:r>
              <w:rPr>
                <w:b/>
              </w:rPr>
              <w:t>La direct</w:t>
            </w:r>
            <w:r w:rsidR="007A0408" w:rsidRPr="007A0408">
              <w:rPr>
                <w:b/>
              </w:rPr>
              <w:t>r</w:t>
            </w:r>
            <w:r>
              <w:rPr>
                <w:b/>
              </w:rPr>
              <w:t>ice</w:t>
            </w:r>
            <w:r w:rsidR="007A0408" w:rsidRPr="007A0408">
              <w:rPr>
                <w:b/>
              </w:rPr>
              <w:t xml:space="preserve"> de l’ED</w:t>
            </w:r>
            <w:r>
              <w:rPr>
                <w:b/>
              </w:rPr>
              <w:t xml:space="preserve"> 180</w:t>
            </w:r>
            <w:r>
              <w:rPr>
                <w:b/>
              </w:rPr>
              <w:br/>
              <w:t>Laurence SIMMAT-DURAND</w:t>
            </w:r>
          </w:p>
          <w:p w14:paraId="265C1953" w14:textId="77777777" w:rsidR="007A0408" w:rsidRPr="00700C7A" w:rsidRDefault="007A0408" w:rsidP="007A0408"/>
          <w:p w14:paraId="36444F68" w14:textId="77777777" w:rsidR="007A0408" w:rsidRPr="00700C7A" w:rsidRDefault="007A0408" w:rsidP="007A0408"/>
          <w:p w14:paraId="75A722D8" w14:textId="77777777" w:rsidR="007A0408" w:rsidRDefault="007A0408" w:rsidP="007A0408"/>
        </w:tc>
      </w:tr>
    </w:tbl>
    <w:p w14:paraId="55125C76" w14:textId="77777777" w:rsidR="00700C7A" w:rsidRDefault="00700C7A" w:rsidP="00700C7A"/>
    <w:p w14:paraId="3C71F12F" w14:textId="77777777" w:rsidR="007E04AD" w:rsidRDefault="007E04AD" w:rsidP="00700C7A">
      <w:pPr>
        <w:tabs>
          <w:tab w:val="left" w:pos="2458"/>
        </w:tabs>
      </w:pPr>
    </w:p>
    <w:sectPr w:rsidR="007E04AD" w:rsidSect="00067C34">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0CCDE" w14:textId="77777777" w:rsidR="00DB2E87" w:rsidRDefault="00DB2E87" w:rsidP="008F0643">
      <w:pPr>
        <w:spacing w:after="0" w:line="240" w:lineRule="auto"/>
      </w:pPr>
      <w:r>
        <w:separator/>
      </w:r>
    </w:p>
  </w:endnote>
  <w:endnote w:type="continuationSeparator" w:id="0">
    <w:p w14:paraId="4A2E1A7C" w14:textId="77777777" w:rsidR="00DB2E87" w:rsidRDefault="00DB2E87"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71D3" w14:textId="77777777" w:rsidR="00700C7A" w:rsidRPr="00700C7A" w:rsidRDefault="00700C7A">
    <w:pPr>
      <w:pStyle w:val="Pieddepage"/>
      <w:rPr>
        <w:i/>
      </w:rPr>
    </w:pPr>
    <w:r w:rsidRPr="00700C7A">
      <w:rPr>
        <w:i/>
      </w:rPr>
      <w:t xml:space="preserve">** : Cf. </w:t>
    </w:r>
    <w:r w:rsidR="008A3C58">
      <w:rPr>
        <w:i/>
      </w:rPr>
      <w:t>notice explicative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C972" w14:textId="77777777" w:rsidR="00DB2E87" w:rsidRDefault="00DB2E87" w:rsidP="008F0643">
      <w:pPr>
        <w:spacing w:after="0" w:line="240" w:lineRule="auto"/>
      </w:pPr>
      <w:r>
        <w:separator/>
      </w:r>
    </w:p>
  </w:footnote>
  <w:footnote w:type="continuationSeparator" w:id="0">
    <w:p w14:paraId="13786F5A" w14:textId="77777777" w:rsidR="00DB2E87" w:rsidRDefault="00DB2E87" w:rsidP="008F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5A55" w14:textId="77777777" w:rsidR="008F0643" w:rsidRDefault="008F0643">
    <w:pPr>
      <w:pStyle w:val="En-tte"/>
    </w:pPr>
    <w:r>
      <w:rPr>
        <w:noProof/>
        <w:lang w:eastAsia="fr-FR"/>
      </w:rPr>
      <w:drawing>
        <wp:inline distT="0" distB="0" distL="0" distR="0" wp14:anchorId="78951E36" wp14:editId="0BB50085">
          <wp:extent cx="5760720" cy="10471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2 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471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43"/>
    <w:rsid w:val="00013B80"/>
    <w:rsid w:val="0003668D"/>
    <w:rsid w:val="00043613"/>
    <w:rsid w:val="00054F02"/>
    <w:rsid w:val="00067C34"/>
    <w:rsid w:val="00082112"/>
    <w:rsid w:val="000944E4"/>
    <w:rsid w:val="000D4430"/>
    <w:rsid w:val="001064AC"/>
    <w:rsid w:val="00114C16"/>
    <w:rsid w:val="00175F7D"/>
    <w:rsid w:val="00176B71"/>
    <w:rsid w:val="00202374"/>
    <w:rsid w:val="0026511F"/>
    <w:rsid w:val="002D2B73"/>
    <w:rsid w:val="002D3129"/>
    <w:rsid w:val="002F36D5"/>
    <w:rsid w:val="00332D90"/>
    <w:rsid w:val="00361FD3"/>
    <w:rsid w:val="00374D20"/>
    <w:rsid w:val="0039564C"/>
    <w:rsid w:val="003B6475"/>
    <w:rsid w:val="004141A4"/>
    <w:rsid w:val="00426B4A"/>
    <w:rsid w:val="00430AEC"/>
    <w:rsid w:val="00473B62"/>
    <w:rsid w:val="004B7CAD"/>
    <w:rsid w:val="0052519F"/>
    <w:rsid w:val="005879E9"/>
    <w:rsid w:val="005A76B8"/>
    <w:rsid w:val="006078D6"/>
    <w:rsid w:val="006A3935"/>
    <w:rsid w:val="006C269C"/>
    <w:rsid w:val="006C4822"/>
    <w:rsid w:val="006C51A6"/>
    <w:rsid w:val="00700C7A"/>
    <w:rsid w:val="0072398D"/>
    <w:rsid w:val="007A0408"/>
    <w:rsid w:val="007E04AD"/>
    <w:rsid w:val="007E1FE4"/>
    <w:rsid w:val="00804799"/>
    <w:rsid w:val="00830F18"/>
    <w:rsid w:val="00835924"/>
    <w:rsid w:val="008A3C58"/>
    <w:rsid w:val="008C70FC"/>
    <w:rsid w:val="008F0643"/>
    <w:rsid w:val="00915FF2"/>
    <w:rsid w:val="00942998"/>
    <w:rsid w:val="00944C1A"/>
    <w:rsid w:val="00971C95"/>
    <w:rsid w:val="009D0251"/>
    <w:rsid w:val="00A021F5"/>
    <w:rsid w:val="00A311A6"/>
    <w:rsid w:val="00A53143"/>
    <w:rsid w:val="00AD00BD"/>
    <w:rsid w:val="00B34868"/>
    <w:rsid w:val="00BD4EAF"/>
    <w:rsid w:val="00C016C8"/>
    <w:rsid w:val="00C267E8"/>
    <w:rsid w:val="00C329FE"/>
    <w:rsid w:val="00C67F80"/>
    <w:rsid w:val="00CA5A68"/>
    <w:rsid w:val="00CF3395"/>
    <w:rsid w:val="00D44B6A"/>
    <w:rsid w:val="00D736C0"/>
    <w:rsid w:val="00DB2E87"/>
    <w:rsid w:val="00E00CF0"/>
    <w:rsid w:val="00E20124"/>
    <w:rsid w:val="00E73434"/>
    <w:rsid w:val="00E955E0"/>
    <w:rsid w:val="00EB6E72"/>
    <w:rsid w:val="00F95DF5"/>
    <w:rsid w:val="00FA10D7"/>
    <w:rsid w:val="00FC58FA"/>
    <w:rsid w:val="00FD78A1"/>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1B3CBEB89D6045179D183AE3731F8B70"/>
        <w:category>
          <w:name w:val="Général"/>
          <w:gallery w:val="placeholder"/>
        </w:category>
        <w:types>
          <w:type w:val="bbPlcHdr"/>
        </w:types>
        <w:behaviors>
          <w:behavior w:val="content"/>
        </w:behaviors>
        <w:guid w:val="{9DFB52D0-A517-4627-AA65-81DD9FFD3F81}"/>
      </w:docPartPr>
      <w:docPartBody>
        <w:p w:rsidR="00C7576C" w:rsidRDefault="00E720CA" w:rsidP="00E720CA">
          <w:pPr>
            <w:pStyle w:val="1B3CBEB89D6045179D183AE3731F8B70"/>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D52ED"/>
    <w:rsid w:val="00067312"/>
    <w:rsid w:val="000E3C50"/>
    <w:rsid w:val="002971CE"/>
    <w:rsid w:val="002F6B43"/>
    <w:rsid w:val="003448C8"/>
    <w:rsid w:val="003505BC"/>
    <w:rsid w:val="0038555A"/>
    <w:rsid w:val="003F34B2"/>
    <w:rsid w:val="00493B75"/>
    <w:rsid w:val="00650E35"/>
    <w:rsid w:val="00680E3B"/>
    <w:rsid w:val="00714136"/>
    <w:rsid w:val="009061AD"/>
    <w:rsid w:val="009D52ED"/>
    <w:rsid w:val="00B05563"/>
    <w:rsid w:val="00B5183B"/>
    <w:rsid w:val="00B95761"/>
    <w:rsid w:val="00BA4AF3"/>
    <w:rsid w:val="00C7576C"/>
    <w:rsid w:val="00CD0412"/>
    <w:rsid w:val="00D5024B"/>
    <w:rsid w:val="00DC34D9"/>
    <w:rsid w:val="00DE311C"/>
    <w:rsid w:val="00DF2E4F"/>
    <w:rsid w:val="00DF7BAD"/>
    <w:rsid w:val="00E32170"/>
    <w:rsid w:val="00E720CA"/>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2170"/>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1B3CBEB89D6045179D183AE3731F8B70">
    <w:name w:val="1B3CBEB89D6045179D183AE3731F8B70"/>
    <w:rsid w:val="00E720CA"/>
  </w:style>
  <w:style w:type="paragraph" w:customStyle="1" w:styleId="B271410F919F41BD897376C9A39B6FD9">
    <w:name w:val="B271410F919F41BD897376C9A39B6FD9"/>
    <w:rsid w:val="009061AD"/>
  </w:style>
  <w:style w:type="paragraph" w:customStyle="1" w:styleId="1163594B2A4043D1984DE7DB95813BEF">
    <w:name w:val="1163594B2A4043D1984DE7DB95813BEF"/>
    <w:rsid w:val="009061AD"/>
  </w:style>
  <w:style w:type="paragraph" w:customStyle="1" w:styleId="8E4E1B8C0FE521438C3503005F050FE1">
    <w:name w:val="8E4E1B8C0FE521438C3503005F050FE1"/>
    <w:rsid w:val="00E32170"/>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Fouad Amari</dc:creator>
  <cp:lastModifiedBy>sdessajan</cp:lastModifiedBy>
  <cp:revision>2</cp:revision>
  <dcterms:created xsi:type="dcterms:W3CDTF">2017-07-11T14:32:00Z</dcterms:created>
  <dcterms:modified xsi:type="dcterms:W3CDTF">2017-07-11T14:32:00Z</dcterms:modified>
</cp:coreProperties>
</file>